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E8" w:rsidRDefault="00254730" w:rsidP="00C209E1">
      <w:pPr>
        <w:rPr>
          <w:rFonts w:ascii="Arial" w:hAnsi="Arial" w:cs="Arial"/>
        </w:rPr>
      </w:pPr>
      <w:bookmarkStart w:id="0" w:name="_GoBack"/>
      <w:bookmarkEnd w:id="0"/>
      <w:r>
        <w:rPr>
          <w:rFonts w:ascii="Arial" w:hAnsi="Arial" w:cs="Arial"/>
        </w:rPr>
        <w:br/>
      </w:r>
      <w:r w:rsidR="00DE49E9">
        <w:rPr>
          <w:rFonts w:ascii="Arial" w:hAnsi="Arial" w:cs="Arial"/>
        </w:rPr>
        <w:br/>
      </w:r>
      <w:r>
        <w:rPr>
          <w:rFonts w:ascii="Arial" w:hAnsi="Arial" w:cs="Arial"/>
        </w:rPr>
        <w:br/>
      </w:r>
      <w:r w:rsidR="00043204" w:rsidRPr="004C15BF">
        <w:rPr>
          <w:noProof/>
        </w:rPr>
        <w:drawing>
          <wp:anchor distT="0" distB="0" distL="114300" distR="114300" simplePos="0" relativeHeight="251662336" behindDoc="0" locked="0" layoutInCell="1" allowOverlap="1" wp14:anchorId="7B9FF9BE" wp14:editId="433CF545">
            <wp:simplePos x="0" y="0"/>
            <wp:positionH relativeFrom="column">
              <wp:posOffset>1495425</wp:posOffset>
            </wp:positionH>
            <wp:positionV relativeFrom="paragraph">
              <wp:posOffset>-963930</wp:posOffset>
            </wp:positionV>
            <wp:extent cx="3333750" cy="952500"/>
            <wp:effectExtent l="0" t="0" r="0" b="0"/>
            <wp:wrapNone/>
            <wp:docPr id="3" name="Picture 3" descr="TCNJ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NJ word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9E1">
        <w:rPr>
          <w:rFonts w:ascii="Arial" w:hAnsi="Arial" w:cs="Arial"/>
        </w:rPr>
        <w:t xml:space="preserve">August </w:t>
      </w:r>
      <w:r w:rsidR="00034561">
        <w:rPr>
          <w:rFonts w:ascii="Arial" w:hAnsi="Arial" w:cs="Arial"/>
        </w:rPr>
        <w:t>18</w:t>
      </w:r>
      <w:r w:rsidR="00C209E1">
        <w:rPr>
          <w:rFonts w:ascii="Arial" w:hAnsi="Arial" w:cs="Arial"/>
        </w:rPr>
        <w:t>, 2014</w:t>
      </w:r>
    </w:p>
    <w:p w:rsidR="00C209E1" w:rsidRDefault="00C209E1" w:rsidP="003021E8">
      <w:pPr>
        <w:rPr>
          <w:rFonts w:ascii="Arial" w:hAnsi="Arial" w:cs="Arial"/>
        </w:rPr>
      </w:pPr>
    </w:p>
    <w:p w:rsidR="00C209E1" w:rsidRDefault="00C209E1" w:rsidP="003021E8">
      <w:pPr>
        <w:rPr>
          <w:rFonts w:ascii="Arial" w:hAnsi="Arial" w:cs="Arial"/>
        </w:rPr>
      </w:pPr>
      <w:r w:rsidRPr="004C15BF">
        <w:rPr>
          <w:rFonts w:ascii="Arial" w:hAnsi="Arial" w:cs="Arial"/>
        </w:rPr>
        <w:t>Dear Parent or Guardian</w:t>
      </w:r>
      <w:r>
        <w:rPr>
          <w:rFonts w:ascii="Arial" w:hAnsi="Arial" w:cs="Arial"/>
        </w:rPr>
        <w:t>:</w:t>
      </w:r>
    </w:p>
    <w:p w:rsidR="00C209E1" w:rsidRDefault="00C209E1" w:rsidP="003021E8">
      <w:pPr>
        <w:rPr>
          <w:rFonts w:ascii="Arial" w:hAnsi="Arial" w:cs="Arial"/>
        </w:rPr>
      </w:pPr>
    </w:p>
    <w:p w:rsidR="003021E8" w:rsidRPr="00F83E27" w:rsidRDefault="00096AE1" w:rsidP="003021E8">
      <w:pPr>
        <w:rPr>
          <w:rFonts w:ascii="Arial" w:hAnsi="Arial" w:cs="Arial"/>
        </w:rPr>
      </w:pPr>
      <w:r w:rsidRPr="00F83E27">
        <w:rPr>
          <w:rFonts w:ascii="Arial" w:hAnsi="Arial" w:cs="Arial"/>
        </w:rPr>
        <w:t xml:space="preserve">Congratulations on your </w:t>
      </w:r>
      <w:r w:rsidR="000514AD">
        <w:rPr>
          <w:rFonts w:ascii="Arial" w:hAnsi="Arial" w:cs="Arial"/>
        </w:rPr>
        <w:t>son or daughter</w:t>
      </w:r>
      <w:r w:rsidR="00E30913">
        <w:rPr>
          <w:rFonts w:ascii="Arial" w:hAnsi="Arial" w:cs="Arial"/>
        </w:rPr>
        <w:t>’s acceptance</w:t>
      </w:r>
      <w:r w:rsidR="000514AD">
        <w:rPr>
          <w:rFonts w:ascii="Arial" w:hAnsi="Arial" w:cs="Arial"/>
        </w:rPr>
        <w:t xml:space="preserve"> </w:t>
      </w:r>
      <w:r w:rsidRPr="00F83E27">
        <w:rPr>
          <w:rFonts w:ascii="Arial" w:hAnsi="Arial" w:cs="Arial"/>
        </w:rPr>
        <w:t>into Th</w:t>
      </w:r>
      <w:r w:rsidR="000514AD">
        <w:rPr>
          <w:rFonts w:ascii="Arial" w:hAnsi="Arial" w:cs="Arial"/>
        </w:rPr>
        <w:t>e College of New Jersey’s (TCNJ</w:t>
      </w:r>
      <w:r w:rsidRPr="00F83E27">
        <w:rPr>
          <w:rFonts w:ascii="Arial" w:hAnsi="Arial" w:cs="Arial"/>
        </w:rPr>
        <w:t>) class of 20</w:t>
      </w:r>
      <w:r>
        <w:rPr>
          <w:rFonts w:ascii="Arial" w:hAnsi="Arial" w:cs="Arial"/>
        </w:rPr>
        <w:t>1</w:t>
      </w:r>
      <w:r w:rsidR="00DE7CB1">
        <w:rPr>
          <w:rFonts w:ascii="Arial" w:hAnsi="Arial" w:cs="Arial"/>
        </w:rPr>
        <w:t>8</w:t>
      </w:r>
      <w:r w:rsidRPr="00F83E27">
        <w:rPr>
          <w:rFonts w:ascii="Arial" w:hAnsi="Arial" w:cs="Arial"/>
        </w:rPr>
        <w:t>!  We join you in celebrating this accomplishment and look forward to w</w:t>
      </w:r>
      <w:r w:rsidR="00E30913">
        <w:rPr>
          <w:rFonts w:ascii="Arial" w:hAnsi="Arial" w:cs="Arial"/>
        </w:rPr>
        <w:t xml:space="preserve">elcoming our newest students to </w:t>
      </w:r>
      <w:r w:rsidRPr="00F83E27">
        <w:rPr>
          <w:rFonts w:ascii="Arial" w:hAnsi="Arial" w:cs="Arial"/>
        </w:rPr>
        <w:t>TCNJ</w:t>
      </w:r>
      <w:r w:rsidR="00E30913">
        <w:rPr>
          <w:rFonts w:ascii="Arial" w:hAnsi="Arial" w:cs="Arial"/>
        </w:rPr>
        <w:t>’s</w:t>
      </w:r>
      <w:r w:rsidRPr="00F83E27">
        <w:rPr>
          <w:rFonts w:ascii="Arial" w:hAnsi="Arial" w:cs="Arial"/>
        </w:rPr>
        <w:t xml:space="preserve"> community. </w:t>
      </w:r>
    </w:p>
    <w:p w:rsidR="003021E8" w:rsidRPr="00F83E27" w:rsidRDefault="003021E8" w:rsidP="003021E8">
      <w:pPr>
        <w:rPr>
          <w:rFonts w:ascii="Arial" w:hAnsi="Arial" w:cs="Arial"/>
        </w:rPr>
      </w:pPr>
    </w:p>
    <w:p w:rsidR="003021E8" w:rsidRPr="00F83E27" w:rsidRDefault="00096AE1" w:rsidP="003021E8">
      <w:pPr>
        <w:rPr>
          <w:rFonts w:ascii="Arial" w:hAnsi="Arial" w:cs="Arial"/>
        </w:rPr>
      </w:pPr>
      <w:r w:rsidRPr="00F83E27">
        <w:rPr>
          <w:rFonts w:ascii="Arial" w:hAnsi="Arial" w:cs="Arial"/>
        </w:rPr>
        <w:t xml:space="preserve">While this </w:t>
      </w:r>
      <w:r w:rsidR="00F068E1">
        <w:rPr>
          <w:rFonts w:ascii="Arial" w:hAnsi="Arial" w:cs="Arial"/>
        </w:rPr>
        <w:t>is a</w:t>
      </w:r>
      <w:r w:rsidR="00E30913">
        <w:rPr>
          <w:rFonts w:ascii="Arial" w:hAnsi="Arial" w:cs="Arial"/>
        </w:rPr>
        <w:t>n exciting time</w:t>
      </w:r>
      <w:r w:rsidRPr="00F83E27">
        <w:rPr>
          <w:rFonts w:ascii="Arial" w:hAnsi="Arial" w:cs="Arial"/>
        </w:rPr>
        <w:t xml:space="preserve">, we recognize that the transition into college can also be challenging for students and their families. At the collegiate level, first-year students will be faced with many choices and their decision-making skills will be tested in both academic and social settings. As you know, the choices they make can have significant physical, emotional, legal, and academic consequences. </w:t>
      </w:r>
    </w:p>
    <w:p w:rsidR="003021E8" w:rsidRPr="00F83E27" w:rsidRDefault="003021E8" w:rsidP="003021E8">
      <w:pPr>
        <w:rPr>
          <w:rFonts w:ascii="Arial" w:hAnsi="Arial" w:cs="Arial"/>
        </w:rPr>
      </w:pPr>
    </w:p>
    <w:p w:rsidR="003021E8" w:rsidRPr="00C12AE7" w:rsidRDefault="00096AE1" w:rsidP="003021E8">
      <w:pPr>
        <w:rPr>
          <w:rFonts w:ascii="Arial" w:hAnsi="Arial" w:cs="Arial"/>
        </w:rPr>
      </w:pPr>
      <w:r w:rsidRPr="00F83E27">
        <w:rPr>
          <w:rFonts w:ascii="Arial" w:hAnsi="Arial" w:cs="Arial"/>
        </w:rPr>
        <w:t>To assist your son</w:t>
      </w:r>
      <w:r w:rsidR="00D034E4">
        <w:rPr>
          <w:rFonts w:ascii="Arial" w:hAnsi="Arial" w:cs="Arial"/>
        </w:rPr>
        <w:t xml:space="preserve"> or daughter i</w:t>
      </w:r>
      <w:r w:rsidRPr="00F83E27">
        <w:rPr>
          <w:rFonts w:ascii="Arial" w:hAnsi="Arial" w:cs="Arial"/>
        </w:rPr>
        <w:t xml:space="preserve">n making the most </w:t>
      </w:r>
      <w:r w:rsidR="00D034E4">
        <w:rPr>
          <w:rFonts w:ascii="Arial" w:hAnsi="Arial" w:cs="Arial"/>
        </w:rPr>
        <w:t>of his or her</w:t>
      </w:r>
      <w:r w:rsidRPr="00C12AE7">
        <w:rPr>
          <w:rFonts w:ascii="Arial" w:hAnsi="Arial" w:cs="Arial"/>
        </w:rPr>
        <w:t xml:space="preserve"> college experience, we provide educational programs on pertinent issues during </w:t>
      </w:r>
      <w:r w:rsidR="00D034E4">
        <w:rPr>
          <w:rFonts w:ascii="Arial" w:hAnsi="Arial" w:cs="Arial"/>
        </w:rPr>
        <w:t xml:space="preserve">Welcome Week and throughout </w:t>
      </w:r>
      <w:r w:rsidR="006B3EA4">
        <w:rPr>
          <w:rFonts w:ascii="Arial" w:hAnsi="Arial" w:cs="Arial"/>
        </w:rPr>
        <w:t>the year</w:t>
      </w:r>
      <w:r w:rsidR="00E30913">
        <w:rPr>
          <w:rFonts w:ascii="Arial" w:hAnsi="Arial" w:cs="Arial"/>
        </w:rPr>
        <w:t xml:space="preserve">. </w:t>
      </w:r>
      <w:r w:rsidRPr="00C12AE7">
        <w:rPr>
          <w:rFonts w:ascii="Arial" w:hAnsi="Arial" w:cs="Arial"/>
        </w:rPr>
        <w:t xml:space="preserve">We also inform students about the College’s behavioral expectations through the </w:t>
      </w:r>
      <w:hyperlink r:id="rId9" w:history="1">
        <w:r w:rsidRPr="00217251">
          <w:rPr>
            <w:rStyle w:val="Hyperlink"/>
            <w:rFonts w:ascii="Arial" w:hAnsi="Arial" w:cs="Arial"/>
          </w:rPr>
          <w:t>Student Conduct Code</w:t>
        </w:r>
      </w:hyperlink>
      <w:r w:rsidRPr="00C12AE7">
        <w:rPr>
          <w:rFonts w:ascii="Arial" w:hAnsi="Arial" w:cs="Arial"/>
        </w:rPr>
        <w:t xml:space="preserve">, </w:t>
      </w:r>
      <w:hyperlink r:id="rId10" w:history="1">
        <w:r w:rsidRPr="00520FAF">
          <w:rPr>
            <w:rStyle w:val="Hyperlink"/>
            <w:rFonts w:ascii="Arial" w:hAnsi="Arial" w:cs="Arial"/>
          </w:rPr>
          <w:t>A</w:t>
        </w:r>
        <w:r w:rsidRPr="00520FAF">
          <w:rPr>
            <w:rStyle w:val="Hyperlink"/>
            <w:rFonts w:ascii="Arial" w:hAnsi="Arial" w:cs="Arial"/>
            <w:i/>
          </w:rPr>
          <w:t xml:space="preserve"> Guide to Residence Living</w:t>
        </w:r>
      </w:hyperlink>
      <w:r>
        <w:rPr>
          <w:rFonts w:ascii="Arial" w:hAnsi="Arial" w:cs="Arial"/>
          <w:i/>
        </w:rPr>
        <w:t>,</w:t>
      </w:r>
      <w:r w:rsidRPr="00C12AE7">
        <w:rPr>
          <w:rFonts w:ascii="Arial" w:hAnsi="Arial" w:cs="Arial"/>
        </w:rPr>
        <w:t xml:space="preserve"> and discussions on pertinent New Jersey laws.</w:t>
      </w:r>
    </w:p>
    <w:p w:rsidR="003021E8" w:rsidRPr="00C12AE7" w:rsidRDefault="003021E8" w:rsidP="003021E8">
      <w:pPr>
        <w:rPr>
          <w:rFonts w:ascii="Arial" w:hAnsi="Arial" w:cs="Arial"/>
        </w:rPr>
      </w:pPr>
    </w:p>
    <w:p w:rsidR="003021E8" w:rsidRPr="00C12AE7" w:rsidRDefault="00096AE1" w:rsidP="003021E8">
      <w:pPr>
        <w:rPr>
          <w:rFonts w:ascii="Arial" w:hAnsi="Arial" w:cs="Arial"/>
        </w:rPr>
      </w:pPr>
      <w:r w:rsidRPr="00C12AE7">
        <w:rPr>
          <w:rFonts w:ascii="Arial" w:hAnsi="Arial" w:cs="Arial"/>
        </w:rPr>
        <w:t>We recognize that our programming will be most effective when we can build on conversations you have already had with your son</w:t>
      </w:r>
      <w:r w:rsidR="00D034E4">
        <w:rPr>
          <w:rFonts w:ascii="Arial" w:hAnsi="Arial" w:cs="Arial"/>
        </w:rPr>
        <w:t xml:space="preserve"> or daughter</w:t>
      </w:r>
      <w:r w:rsidRPr="00C12AE7">
        <w:rPr>
          <w:rFonts w:ascii="Arial" w:hAnsi="Arial" w:cs="Arial"/>
        </w:rPr>
        <w:t>. As partners in this process, we ask that you consider sharing the information below during your pre-college discussions over the next few weeks.</w:t>
      </w:r>
    </w:p>
    <w:p w:rsidR="003021E8" w:rsidRPr="00C12AE7" w:rsidRDefault="003021E8" w:rsidP="003021E8">
      <w:pPr>
        <w:rPr>
          <w:rFonts w:ascii="Arial" w:hAnsi="Arial" w:cs="Arial"/>
        </w:rPr>
      </w:pPr>
    </w:p>
    <w:p w:rsidR="003021E8" w:rsidRPr="00C12AE7" w:rsidRDefault="00096AE1" w:rsidP="003021E8">
      <w:pPr>
        <w:rPr>
          <w:rFonts w:ascii="Arial" w:hAnsi="Arial" w:cs="Arial"/>
        </w:rPr>
      </w:pPr>
      <w:r w:rsidRPr="00C12AE7">
        <w:rPr>
          <w:rFonts w:ascii="Arial" w:hAnsi="Arial" w:cs="Arial"/>
          <w:b/>
        </w:rPr>
        <w:t>Alcohol and Drug Education Program (ADEP)</w:t>
      </w:r>
    </w:p>
    <w:p w:rsidR="003021E8" w:rsidRPr="001D5627" w:rsidRDefault="00096AE1" w:rsidP="003021E8">
      <w:pPr>
        <w:rPr>
          <w:rFonts w:ascii="Arial" w:hAnsi="Arial" w:cs="Arial"/>
        </w:rPr>
      </w:pPr>
      <w:r w:rsidRPr="00C12AE7">
        <w:rPr>
          <w:rFonts w:ascii="Arial" w:hAnsi="Arial" w:cs="Arial"/>
        </w:rPr>
        <w:t xml:space="preserve">One of the major issues facing college campuses is underage and high-risk drinking. TCNJ’s ADEP </w:t>
      </w:r>
      <w:r w:rsidRPr="006C76CB">
        <w:rPr>
          <w:rFonts w:ascii="Arial" w:hAnsi="Arial" w:cs="Arial"/>
        </w:rPr>
        <w:t xml:space="preserve">is </w:t>
      </w:r>
      <w:r w:rsidRPr="00F148C8">
        <w:rPr>
          <w:rFonts w:ascii="Arial" w:hAnsi="Arial" w:cs="Arial"/>
        </w:rPr>
        <w:t xml:space="preserve">committed </w:t>
      </w:r>
      <w:r>
        <w:rPr>
          <w:rFonts w:ascii="Arial" w:hAnsi="Arial" w:cs="Arial"/>
        </w:rPr>
        <w:t>to</w:t>
      </w:r>
      <w:r w:rsidRPr="00F148C8">
        <w:rPr>
          <w:rFonts w:ascii="Arial" w:hAnsi="Arial" w:cs="Arial"/>
        </w:rPr>
        <w:t xml:space="preserve"> connecting</w:t>
      </w:r>
      <w:r w:rsidRPr="006C76CB">
        <w:rPr>
          <w:rFonts w:ascii="Arial" w:hAnsi="Arial" w:cs="Arial"/>
        </w:rPr>
        <w:t xml:space="preserve"> the campus community with resources, education, training, and counseling </w:t>
      </w:r>
      <w:r w:rsidRPr="00F148C8">
        <w:rPr>
          <w:rFonts w:ascii="Arial" w:hAnsi="Arial" w:cs="Arial"/>
        </w:rPr>
        <w:t>pertaining to</w:t>
      </w:r>
      <w:r w:rsidRPr="006C76CB">
        <w:rPr>
          <w:rFonts w:ascii="Arial" w:hAnsi="Arial" w:cs="Arial"/>
        </w:rPr>
        <w:t xml:space="preserve"> alcohol</w:t>
      </w:r>
      <w:r w:rsidRPr="00C12AE7">
        <w:rPr>
          <w:rFonts w:ascii="Arial" w:hAnsi="Arial" w:cs="Arial"/>
        </w:rPr>
        <w:t xml:space="preserve"> and other drug-relate</w:t>
      </w:r>
      <w:r w:rsidR="00D034E4">
        <w:rPr>
          <w:rFonts w:ascii="Arial" w:hAnsi="Arial" w:cs="Arial"/>
        </w:rPr>
        <w:t>d issues. Please encourage your</w:t>
      </w:r>
      <w:r w:rsidRPr="00C12AE7">
        <w:rPr>
          <w:rFonts w:ascii="Arial" w:hAnsi="Arial" w:cs="Arial"/>
        </w:rPr>
        <w:t xml:space="preserve"> son </w:t>
      </w:r>
      <w:r w:rsidR="00D034E4">
        <w:rPr>
          <w:rFonts w:ascii="Arial" w:hAnsi="Arial" w:cs="Arial"/>
        </w:rPr>
        <w:t>or daughter to use these resources so that</w:t>
      </w:r>
      <w:r w:rsidRPr="00C12AE7">
        <w:rPr>
          <w:rFonts w:ascii="Arial" w:hAnsi="Arial" w:cs="Arial"/>
        </w:rPr>
        <w:t xml:space="preserve"> he</w:t>
      </w:r>
      <w:r w:rsidR="00D034E4">
        <w:rPr>
          <w:rFonts w:ascii="Arial" w:hAnsi="Arial" w:cs="Arial"/>
        </w:rPr>
        <w:t xml:space="preserve"> or she</w:t>
      </w:r>
      <w:r w:rsidRPr="00C12AE7">
        <w:rPr>
          <w:rFonts w:ascii="Arial" w:hAnsi="Arial" w:cs="Arial"/>
        </w:rPr>
        <w:t xml:space="preserve"> can make healthy and informed choices. For more information on ADEP, please visit </w:t>
      </w:r>
      <w:hyperlink w:history="1"/>
      <w:hyperlink r:id="rId11" w:history="1">
        <w:r w:rsidRPr="002D207C">
          <w:rPr>
            <w:rStyle w:val="Hyperlink"/>
            <w:rFonts w:ascii="Arial" w:hAnsi="Arial" w:cs="Arial"/>
          </w:rPr>
          <w:t>http://adep.pages.tcnj.edu</w:t>
        </w:r>
      </w:hyperlink>
      <w:r>
        <w:rPr>
          <w:rFonts w:ascii="Arial" w:hAnsi="Arial" w:cs="Arial"/>
        </w:rPr>
        <w:t xml:space="preserve"> </w:t>
      </w:r>
      <w:r w:rsidRPr="001D5627">
        <w:rPr>
          <w:rFonts w:ascii="Arial" w:hAnsi="Arial" w:cs="Arial"/>
        </w:rPr>
        <w:t>or call 609-771-2571.</w:t>
      </w:r>
    </w:p>
    <w:p w:rsidR="003021E8" w:rsidRPr="001D5627" w:rsidRDefault="003021E8" w:rsidP="003021E8">
      <w:pPr>
        <w:rPr>
          <w:rFonts w:ascii="Arial" w:hAnsi="Arial" w:cs="Arial"/>
        </w:rPr>
      </w:pPr>
    </w:p>
    <w:p w:rsidR="003021E8" w:rsidRPr="00F83E27" w:rsidRDefault="00096AE1" w:rsidP="003021E8">
      <w:pPr>
        <w:numPr>
          <w:ilvl w:val="0"/>
          <w:numId w:val="2"/>
        </w:numPr>
        <w:rPr>
          <w:rFonts w:ascii="Arial" w:hAnsi="Arial" w:cs="Arial"/>
        </w:rPr>
      </w:pPr>
      <w:r w:rsidRPr="00F83E27">
        <w:rPr>
          <w:rFonts w:ascii="Arial" w:hAnsi="Arial" w:cs="Arial"/>
        </w:rPr>
        <w:t>According to research, there is less frequent alcohol use among young people who feel highly connected to their parents and family members.</w:t>
      </w:r>
    </w:p>
    <w:p w:rsidR="003021E8" w:rsidRPr="00F83E27" w:rsidRDefault="00096AE1" w:rsidP="003021E8">
      <w:pPr>
        <w:numPr>
          <w:ilvl w:val="0"/>
          <w:numId w:val="2"/>
        </w:numPr>
        <w:rPr>
          <w:rFonts w:ascii="Arial" w:hAnsi="Arial" w:cs="Arial"/>
        </w:rPr>
      </w:pPr>
      <w:r w:rsidRPr="00F83E27">
        <w:rPr>
          <w:rFonts w:ascii="Arial" w:hAnsi="Arial" w:cs="Arial"/>
        </w:rPr>
        <w:t xml:space="preserve">In </w:t>
      </w:r>
      <w:smartTag w:uri="urn:schemas-microsoft-com:office:smarttags" w:element="State">
        <w:smartTag w:uri="urn:schemas-microsoft-com:office:smarttags" w:element="place">
          <w:r w:rsidRPr="00F83E27">
            <w:rPr>
              <w:rFonts w:ascii="Arial" w:hAnsi="Arial" w:cs="Arial"/>
            </w:rPr>
            <w:t>New Jersey</w:t>
          </w:r>
        </w:smartTag>
      </w:smartTag>
      <w:r w:rsidRPr="00F83E27">
        <w:rPr>
          <w:rFonts w:ascii="Arial" w:hAnsi="Arial" w:cs="Arial"/>
        </w:rPr>
        <w:t xml:space="preserve">, the legal drinking age is 21. The possession of alcohol by anyone under the age of 21 is a </w:t>
      </w:r>
      <w:r>
        <w:rPr>
          <w:rFonts w:ascii="Arial" w:hAnsi="Arial" w:cs="Arial"/>
        </w:rPr>
        <w:t xml:space="preserve">violation of college policy and a </w:t>
      </w:r>
      <w:r w:rsidRPr="00F83E27">
        <w:rPr>
          <w:rFonts w:ascii="Arial" w:hAnsi="Arial" w:cs="Arial"/>
        </w:rPr>
        <w:t>criminal offense</w:t>
      </w:r>
      <w:r>
        <w:rPr>
          <w:rFonts w:ascii="Arial" w:hAnsi="Arial" w:cs="Arial"/>
        </w:rPr>
        <w:t xml:space="preserve"> which may result in fines, a criminal record, and/or</w:t>
      </w:r>
      <w:r w:rsidRPr="00E270FD">
        <w:rPr>
          <w:rFonts w:ascii="Arial" w:hAnsi="Arial" w:cs="Arial"/>
        </w:rPr>
        <w:t xml:space="preserve"> </w:t>
      </w:r>
      <w:r>
        <w:rPr>
          <w:rFonts w:ascii="Arial" w:hAnsi="Arial" w:cs="Arial"/>
        </w:rPr>
        <w:t>additional penalties.</w:t>
      </w:r>
    </w:p>
    <w:p w:rsidR="003021E8" w:rsidRPr="00F83E27" w:rsidRDefault="00096AE1" w:rsidP="003021E8">
      <w:pPr>
        <w:numPr>
          <w:ilvl w:val="0"/>
          <w:numId w:val="2"/>
        </w:numPr>
        <w:rPr>
          <w:rFonts w:ascii="Arial" w:hAnsi="Arial" w:cs="Arial"/>
        </w:rPr>
      </w:pPr>
      <w:r>
        <w:rPr>
          <w:rFonts w:ascii="Arial" w:hAnsi="Arial" w:cs="Arial"/>
        </w:rPr>
        <w:t>A significant number of</w:t>
      </w:r>
      <w:r w:rsidRPr="00F83E27">
        <w:rPr>
          <w:rFonts w:ascii="Arial" w:hAnsi="Arial" w:cs="Arial"/>
        </w:rPr>
        <w:t xml:space="preserve"> first-year students arrive on college campuses with </w:t>
      </w:r>
      <w:r>
        <w:rPr>
          <w:rFonts w:ascii="Arial" w:hAnsi="Arial" w:cs="Arial"/>
        </w:rPr>
        <w:t xml:space="preserve">identification which misrepresents their age. </w:t>
      </w:r>
      <w:r w:rsidRPr="00F83E27">
        <w:rPr>
          <w:rFonts w:ascii="Arial" w:hAnsi="Arial" w:cs="Arial"/>
        </w:rPr>
        <w:t xml:space="preserve">Possession of a fake I.D. is a </w:t>
      </w:r>
      <w:r>
        <w:rPr>
          <w:rFonts w:ascii="Arial" w:hAnsi="Arial" w:cs="Arial"/>
        </w:rPr>
        <w:t xml:space="preserve">violation of college policy and a </w:t>
      </w:r>
      <w:r w:rsidRPr="00F83E27">
        <w:rPr>
          <w:rFonts w:ascii="Arial" w:hAnsi="Arial" w:cs="Arial"/>
        </w:rPr>
        <w:t>criminal offen</w:t>
      </w:r>
      <w:r w:rsidRPr="00F83E27" w:rsidDel="00FE7DB4">
        <w:rPr>
          <w:rFonts w:ascii="Arial" w:hAnsi="Arial" w:cs="Arial"/>
        </w:rPr>
        <w:t>s</w:t>
      </w:r>
      <w:r w:rsidRPr="00F83E27">
        <w:rPr>
          <w:rFonts w:ascii="Arial" w:hAnsi="Arial" w:cs="Arial"/>
        </w:rPr>
        <w:t>e</w:t>
      </w:r>
      <w:r w:rsidR="0092123A">
        <w:rPr>
          <w:rFonts w:ascii="Arial" w:hAnsi="Arial" w:cs="Arial"/>
        </w:rPr>
        <w:t>,</w:t>
      </w:r>
      <w:r>
        <w:rPr>
          <w:rFonts w:ascii="Arial" w:hAnsi="Arial" w:cs="Arial"/>
        </w:rPr>
        <w:t xml:space="preserve"> which may result in loss of one’s driver’s license, fines, and additional penalties.  </w:t>
      </w:r>
    </w:p>
    <w:p w:rsidR="003021E8" w:rsidRPr="00F83E27" w:rsidRDefault="00096AE1" w:rsidP="003021E8">
      <w:pPr>
        <w:numPr>
          <w:ilvl w:val="0"/>
          <w:numId w:val="2"/>
        </w:numPr>
        <w:rPr>
          <w:rFonts w:ascii="Arial" w:hAnsi="Arial" w:cs="Arial"/>
        </w:rPr>
      </w:pPr>
      <w:r w:rsidRPr="00F83E27">
        <w:rPr>
          <w:rFonts w:ascii="Arial" w:hAnsi="Arial" w:cs="Arial"/>
        </w:rPr>
        <w:t xml:space="preserve">There is a common misperception about the amount of drinking that occurs on college campuses. Contrary to popular belief, recent national and TCNJ studies indicate that college students drink </w:t>
      </w:r>
      <w:r w:rsidRPr="00F83E27">
        <w:rPr>
          <w:rFonts w:ascii="Arial" w:hAnsi="Arial" w:cs="Arial"/>
          <w:i/>
        </w:rPr>
        <w:t>less</w:t>
      </w:r>
      <w:r w:rsidRPr="00F83E27">
        <w:rPr>
          <w:rFonts w:ascii="Arial" w:hAnsi="Arial" w:cs="Arial"/>
        </w:rPr>
        <w:t xml:space="preserve"> and engage in </w:t>
      </w:r>
      <w:r w:rsidRPr="00F83E27">
        <w:rPr>
          <w:rFonts w:ascii="Arial" w:hAnsi="Arial" w:cs="Arial"/>
          <w:i/>
        </w:rPr>
        <w:t>fewer</w:t>
      </w:r>
      <w:r w:rsidRPr="00F83E27">
        <w:rPr>
          <w:rFonts w:ascii="Arial" w:hAnsi="Arial" w:cs="Arial"/>
        </w:rPr>
        <w:t xml:space="preserve"> dangerous activities than most students think. </w:t>
      </w:r>
    </w:p>
    <w:p w:rsidR="003021E8" w:rsidRDefault="003021E8" w:rsidP="003021E8">
      <w:pPr>
        <w:rPr>
          <w:rFonts w:ascii="Arial" w:hAnsi="Arial" w:cs="Arial"/>
        </w:rPr>
      </w:pPr>
    </w:p>
    <w:p w:rsidR="003021E8" w:rsidRPr="0018267D" w:rsidRDefault="00096AE1" w:rsidP="003021E8">
      <w:pPr>
        <w:rPr>
          <w:rFonts w:ascii="Arial" w:hAnsi="Arial" w:cs="Arial"/>
        </w:rPr>
      </w:pPr>
      <w:r w:rsidRPr="0018267D">
        <w:rPr>
          <w:rFonts w:ascii="Arial" w:hAnsi="Arial" w:cs="Arial"/>
        </w:rPr>
        <w:t>To further assist with the transition to college</w:t>
      </w:r>
      <w:r w:rsidR="003F2E6E">
        <w:rPr>
          <w:rFonts w:ascii="Arial" w:hAnsi="Arial" w:cs="Arial"/>
        </w:rPr>
        <w:t xml:space="preserve"> you can help your </w:t>
      </w:r>
      <w:r w:rsidRPr="0018267D">
        <w:rPr>
          <w:rFonts w:ascii="Arial" w:hAnsi="Arial" w:cs="Arial"/>
        </w:rPr>
        <w:t>first year student</w:t>
      </w:r>
      <w:r w:rsidR="003F2E6E">
        <w:rPr>
          <w:rFonts w:ascii="Arial" w:hAnsi="Arial" w:cs="Arial"/>
        </w:rPr>
        <w:t>(</w:t>
      </w:r>
      <w:r w:rsidRPr="0018267D">
        <w:rPr>
          <w:rFonts w:ascii="Arial" w:hAnsi="Arial" w:cs="Arial"/>
        </w:rPr>
        <w:t>s</w:t>
      </w:r>
      <w:r w:rsidR="003F2E6E">
        <w:rPr>
          <w:rFonts w:ascii="Arial" w:hAnsi="Arial" w:cs="Arial"/>
        </w:rPr>
        <w:t>)</w:t>
      </w:r>
      <w:r w:rsidRPr="0018267D">
        <w:rPr>
          <w:rFonts w:ascii="Arial" w:hAnsi="Arial" w:cs="Arial"/>
        </w:rPr>
        <w:t xml:space="preserve"> </w:t>
      </w:r>
      <w:r w:rsidR="003F2E6E">
        <w:rPr>
          <w:rFonts w:ascii="Arial" w:hAnsi="Arial" w:cs="Arial"/>
        </w:rPr>
        <w:t>by encouraging them complete</w:t>
      </w:r>
      <w:r w:rsidRPr="0018267D">
        <w:rPr>
          <w:rFonts w:ascii="Arial" w:hAnsi="Arial" w:cs="Arial"/>
        </w:rPr>
        <w:t xml:space="preserve"> </w:t>
      </w:r>
      <w:r w:rsidR="003F2E6E">
        <w:rPr>
          <w:rFonts w:ascii="Arial" w:hAnsi="Arial" w:cs="Arial"/>
        </w:rPr>
        <w:t xml:space="preserve">the </w:t>
      </w:r>
      <w:r w:rsidRPr="0018267D">
        <w:rPr>
          <w:rFonts w:ascii="Arial" w:hAnsi="Arial" w:cs="Arial"/>
        </w:rPr>
        <w:t>online</w:t>
      </w:r>
      <w:r w:rsidR="003F2E6E">
        <w:rPr>
          <w:rFonts w:ascii="Arial" w:hAnsi="Arial" w:cs="Arial"/>
        </w:rPr>
        <w:t xml:space="preserve"> education </w:t>
      </w:r>
      <w:r w:rsidR="005E13BE">
        <w:rPr>
          <w:rFonts w:ascii="Arial" w:hAnsi="Arial" w:cs="Arial"/>
        </w:rPr>
        <w:t>program</w:t>
      </w:r>
      <w:r w:rsidRPr="0018267D">
        <w:rPr>
          <w:rFonts w:ascii="Arial" w:hAnsi="Arial" w:cs="Arial"/>
        </w:rPr>
        <w:t xml:space="preserve">, </w:t>
      </w:r>
      <w:r w:rsidRPr="006C76CB">
        <w:rPr>
          <w:rFonts w:ascii="Arial" w:hAnsi="Arial" w:cs="Arial"/>
          <w:bCs/>
          <w:i/>
          <w:iCs/>
        </w:rPr>
        <w:t>Alcohol-Wise</w:t>
      </w:r>
      <w:r w:rsidR="003F2E6E">
        <w:rPr>
          <w:rFonts w:ascii="Arial" w:hAnsi="Arial" w:cs="Arial"/>
          <w:bCs/>
          <w:i/>
          <w:iCs/>
        </w:rPr>
        <w:t xml:space="preserve">, </w:t>
      </w:r>
      <w:r w:rsidR="003F2E6E" w:rsidRPr="00E2365F">
        <w:rPr>
          <w:rFonts w:ascii="Arial" w:hAnsi="Arial" w:cs="Arial"/>
          <w:bCs/>
          <w:iCs/>
        </w:rPr>
        <w:t>that has been emailed to them</w:t>
      </w:r>
      <w:r w:rsidRPr="00E2365F">
        <w:rPr>
          <w:rFonts w:ascii="Arial" w:hAnsi="Arial" w:cs="Arial"/>
        </w:rPr>
        <w:t>.</w:t>
      </w:r>
      <w:r w:rsidR="005E13BE">
        <w:rPr>
          <w:rFonts w:ascii="Arial" w:hAnsi="Arial" w:cs="Arial"/>
        </w:rPr>
        <w:t xml:space="preserve"> Please engage in conversation with </w:t>
      </w:r>
      <w:r w:rsidRPr="003E10BF">
        <w:rPr>
          <w:rFonts w:ascii="Arial" w:hAnsi="Arial" w:cs="Arial"/>
        </w:rPr>
        <w:t>your son</w:t>
      </w:r>
      <w:r w:rsidR="00D034E4">
        <w:rPr>
          <w:rFonts w:ascii="Arial" w:hAnsi="Arial" w:cs="Arial"/>
        </w:rPr>
        <w:t xml:space="preserve"> or daughter</w:t>
      </w:r>
      <w:r w:rsidRPr="003E10BF">
        <w:rPr>
          <w:rFonts w:ascii="Arial" w:hAnsi="Arial" w:cs="Arial"/>
        </w:rPr>
        <w:t xml:space="preserve"> to take advantage of</w:t>
      </w:r>
      <w:r w:rsidR="00D034E4">
        <w:rPr>
          <w:rFonts w:ascii="Arial" w:hAnsi="Arial" w:cs="Arial"/>
        </w:rPr>
        <w:t xml:space="preserve"> this opportunity to reflect on</w:t>
      </w:r>
      <w:r w:rsidRPr="003E10BF">
        <w:rPr>
          <w:rFonts w:ascii="Arial" w:hAnsi="Arial" w:cs="Arial"/>
        </w:rPr>
        <w:t xml:space="preserve"> his</w:t>
      </w:r>
      <w:r w:rsidR="00D034E4">
        <w:rPr>
          <w:rFonts w:ascii="Arial" w:hAnsi="Arial" w:cs="Arial"/>
        </w:rPr>
        <w:t xml:space="preserve"> or her</w:t>
      </w:r>
      <w:r w:rsidR="005E13BE">
        <w:rPr>
          <w:rFonts w:ascii="Arial" w:hAnsi="Arial" w:cs="Arial"/>
        </w:rPr>
        <w:t xml:space="preserve"> choices and to complete </w:t>
      </w:r>
      <w:r w:rsidR="005E13BE" w:rsidRPr="006C76CB">
        <w:rPr>
          <w:rFonts w:ascii="Arial" w:hAnsi="Arial" w:cs="Arial"/>
          <w:bCs/>
          <w:i/>
          <w:iCs/>
        </w:rPr>
        <w:t>Alcohol-Wise</w:t>
      </w:r>
      <w:r w:rsidR="005E13BE">
        <w:rPr>
          <w:rFonts w:ascii="Arial" w:hAnsi="Arial" w:cs="Arial"/>
        </w:rPr>
        <w:t xml:space="preserve"> </w:t>
      </w:r>
      <w:r w:rsidR="005E13BE" w:rsidRPr="003E10BF">
        <w:rPr>
          <w:rFonts w:ascii="Arial" w:hAnsi="Arial" w:cs="Arial"/>
        </w:rPr>
        <w:t>promptly</w:t>
      </w:r>
      <w:r w:rsidRPr="003E10BF">
        <w:rPr>
          <w:rFonts w:ascii="Arial" w:hAnsi="Arial" w:cs="Arial"/>
        </w:rPr>
        <w:t>.</w:t>
      </w:r>
      <w:r w:rsidR="003F2E6E">
        <w:rPr>
          <w:rFonts w:ascii="Arial" w:hAnsi="Arial" w:cs="Arial"/>
        </w:rPr>
        <w:t xml:space="preserve"> </w:t>
      </w:r>
    </w:p>
    <w:p w:rsidR="003021E8" w:rsidRDefault="003021E8" w:rsidP="003021E8">
      <w:pPr>
        <w:rPr>
          <w:rFonts w:ascii="Arial" w:hAnsi="Arial" w:cs="Arial"/>
        </w:rPr>
      </w:pPr>
    </w:p>
    <w:p w:rsidR="003021E8" w:rsidRPr="00173D99" w:rsidRDefault="00A72F4E" w:rsidP="003021E8">
      <w:pPr>
        <w:rPr>
          <w:rFonts w:ascii="Arial" w:hAnsi="Arial" w:cs="Arial"/>
          <w:b/>
        </w:rPr>
      </w:pPr>
      <w:r w:rsidRPr="00173D99">
        <w:rPr>
          <w:rFonts w:ascii="Arial" w:hAnsi="Arial" w:cs="Arial"/>
          <w:b/>
        </w:rPr>
        <w:t>Anti-Violence Initiatives (</w:t>
      </w:r>
      <w:r w:rsidR="00096AE1" w:rsidRPr="00173D99">
        <w:rPr>
          <w:rFonts w:ascii="Arial" w:hAnsi="Arial" w:cs="Arial"/>
          <w:b/>
        </w:rPr>
        <w:t>AVI)</w:t>
      </w:r>
    </w:p>
    <w:p w:rsidR="00BE40B8" w:rsidRPr="00173D99" w:rsidRDefault="00E11211" w:rsidP="00BE40B8">
      <w:pPr>
        <w:rPr>
          <w:rFonts w:ascii="Arial" w:hAnsi="Arial" w:cs="Arial"/>
        </w:rPr>
      </w:pPr>
      <w:r w:rsidRPr="00173D99">
        <w:rPr>
          <w:rFonts w:ascii="Arial" w:hAnsi="Arial" w:cs="Arial"/>
        </w:rPr>
        <w:t>Some of you may have noticed recent media attention given to sexual assault on college campuses</w:t>
      </w:r>
      <w:r w:rsidR="00B810C5" w:rsidRPr="00173D99">
        <w:rPr>
          <w:rFonts w:ascii="Arial" w:hAnsi="Arial" w:cs="Arial"/>
        </w:rPr>
        <w:t xml:space="preserve">.  Nationwide research </w:t>
      </w:r>
      <w:r w:rsidRPr="00173D99">
        <w:rPr>
          <w:rFonts w:ascii="Arial" w:hAnsi="Arial" w:cs="Arial"/>
        </w:rPr>
        <w:t>indicate</w:t>
      </w:r>
      <w:r w:rsidR="00B810C5" w:rsidRPr="00173D99">
        <w:rPr>
          <w:rFonts w:ascii="Arial" w:hAnsi="Arial" w:cs="Arial"/>
        </w:rPr>
        <w:t>s</w:t>
      </w:r>
      <w:r w:rsidRPr="00173D99">
        <w:rPr>
          <w:rFonts w:ascii="Arial" w:hAnsi="Arial" w:cs="Arial"/>
        </w:rPr>
        <w:t xml:space="preserve"> that</w:t>
      </w:r>
      <w:r w:rsidR="00B810C5" w:rsidRPr="00173D99">
        <w:rPr>
          <w:rFonts w:ascii="Arial" w:hAnsi="Arial" w:cs="Arial"/>
        </w:rPr>
        <w:t xml:space="preserve"> 1 in 5 young women have been sexually assaulted while they’re in college. </w:t>
      </w:r>
      <w:r w:rsidRPr="00173D99">
        <w:rPr>
          <w:rFonts w:ascii="Arial" w:hAnsi="Arial" w:cs="Arial"/>
        </w:rPr>
        <w:t xml:space="preserve">In </w:t>
      </w:r>
      <w:r w:rsidR="00B810C5" w:rsidRPr="00173D99">
        <w:rPr>
          <w:rFonts w:ascii="Arial" w:hAnsi="Arial" w:cs="Arial"/>
        </w:rPr>
        <w:t>response to the disturbing statistics</w:t>
      </w:r>
      <w:r w:rsidRPr="00173D99">
        <w:rPr>
          <w:rFonts w:ascii="Arial" w:hAnsi="Arial" w:cs="Arial"/>
        </w:rPr>
        <w:t xml:space="preserve">, President Obama </w:t>
      </w:r>
      <w:r w:rsidR="00B810C5" w:rsidRPr="00173D99">
        <w:rPr>
          <w:rFonts w:ascii="Arial" w:hAnsi="Arial" w:cs="Arial"/>
        </w:rPr>
        <w:t xml:space="preserve">created the White House Task Force to Protect Students from Sexual Assault in January 2014.  This task force </w:t>
      </w:r>
      <w:r w:rsidRPr="00173D99">
        <w:rPr>
          <w:rFonts w:ascii="Arial" w:hAnsi="Arial" w:cs="Arial"/>
        </w:rPr>
        <w:t xml:space="preserve">later issued </w:t>
      </w:r>
      <w:r w:rsidR="00B810C5" w:rsidRPr="00173D99">
        <w:rPr>
          <w:rFonts w:ascii="Arial" w:hAnsi="Arial" w:cs="Arial"/>
        </w:rPr>
        <w:t xml:space="preserve">an extensive report, </w:t>
      </w:r>
      <w:r w:rsidR="00B810C5" w:rsidRPr="00173D99">
        <w:rPr>
          <w:rFonts w:ascii="Arial" w:hAnsi="Arial" w:cs="Arial"/>
          <w:i/>
        </w:rPr>
        <w:t>Not Alone</w:t>
      </w:r>
      <w:r w:rsidR="00B810C5" w:rsidRPr="00173D99">
        <w:rPr>
          <w:rFonts w:ascii="Arial" w:hAnsi="Arial" w:cs="Arial"/>
        </w:rPr>
        <w:t>, with</w:t>
      </w:r>
      <w:r w:rsidRPr="00173D99">
        <w:rPr>
          <w:rFonts w:ascii="Arial" w:hAnsi="Arial" w:cs="Arial"/>
        </w:rPr>
        <w:t xml:space="preserve"> recommendations for preventing and addressing </w:t>
      </w:r>
      <w:r w:rsidR="00B810C5" w:rsidRPr="00173D99">
        <w:rPr>
          <w:rFonts w:ascii="Arial" w:hAnsi="Arial" w:cs="Arial"/>
        </w:rPr>
        <w:t xml:space="preserve">occurances of </w:t>
      </w:r>
      <w:r w:rsidRPr="00173D99">
        <w:rPr>
          <w:rFonts w:ascii="Arial" w:hAnsi="Arial" w:cs="Arial"/>
        </w:rPr>
        <w:t xml:space="preserve">sexual assault. </w:t>
      </w:r>
      <w:r w:rsidR="00B810C5" w:rsidRPr="00173D99">
        <w:rPr>
          <w:rFonts w:ascii="Arial" w:hAnsi="Arial" w:cs="Arial"/>
        </w:rPr>
        <w:t xml:space="preserve">Please be assured that </w:t>
      </w:r>
      <w:r w:rsidRPr="00173D99">
        <w:rPr>
          <w:rFonts w:ascii="Arial" w:hAnsi="Arial" w:cs="Arial"/>
        </w:rPr>
        <w:t xml:space="preserve">The College of New Jersey is </w:t>
      </w:r>
      <w:r w:rsidRPr="00173D99">
        <w:rPr>
          <w:rFonts w:ascii="Arial" w:hAnsi="Arial" w:cs="Arial"/>
        </w:rPr>
        <w:lastRenderedPageBreak/>
        <w:t>committed to preventing sexual assault and other forms o</w:t>
      </w:r>
      <w:r w:rsidR="00B810C5" w:rsidRPr="00173D99">
        <w:rPr>
          <w:rFonts w:ascii="Arial" w:hAnsi="Arial" w:cs="Arial"/>
        </w:rPr>
        <w:t>f power-based personal violence</w:t>
      </w:r>
      <w:r w:rsidRPr="00173D99">
        <w:rPr>
          <w:rFonts w:ascii="Arial" w:hAnsi="Arial" w:cs="Arial"/>
        </w:rPr>
        <w:t xml:space="preserve">.  </w:t>
      </w:r>
      <w:r w:rsidR="001E51AF" w:rsidRPr="00173D99">
        <w:rPr>
          <w:rFonts w:ascii="Arial" w:hAnsi="Arial" w:cs="Arial"/>
        </w:rPr>
        <w:t xml:space="preserve">Moreover, TCNJ has been noted as an institution at the forefront of prevention and </w:t>
      </w:r>
      <w:r w:rsidR="006B3EA4">
        <w:rPr>
          <w:rFonts w:ascii="Arial" w:hAnsi="Arial" w:cs="Arial"/>
        </w:rPr>
        <w:t xml:space="preserve">is </w:t>
      </w:r>
      <w:r w:rsidR="001E51AF" w:rsidRPr="00173D99">
        <w:rPr>
          <w:rFonts w:ascii="Arial" w:hAnsi="Arial" w:cs="Arial"/>
        </w:rPr>
        <w:t xml:space="preserve">utilizing strategies </w:t>
      </w:r>
      <w:r w:rsidR="00BE40B8" w:rsidRPr="00173D99">
        <w:rPr>
          <w:rFonts w:ascii="Arial" w:hAnsi="Arial" w:cs="Arial"/>
        </w:rPr>
        <w:t xml:space="preserve">cited in </w:t>
      </w:r>
      <w:r w:rsidR="001E51AF" w:rsidRPr="00173D99">
        <w:rPr>
          <w:rFonts w:ascii="Arial" w:hAnsi="Arial" w:cs="Arial"/>
        </w:rPr>
        <w:t>the White House Report as best practice</w:t>
      </w:r>
      <w:r w:rsidR="001E51AF" w:rsidRPr="004C15BF">
        <w:rPr>
          <w:rFonts w:ascii="Arial" w:hAnsi="Arial" w:cs="Arial"/>
        </w:rPr>
        <w:t>.  However, de</w:t>
      </w:r>
      <w:r w:rsidR="00B810C5" w:rsidRPr="004C15BF">
        <w:rPr>
          <w:rFonts w:ascii="Arial" w:hAnsi="Arial" w:cs="Arial"/>
        </w:rPr>
        <w:t xml:space="preserve">spite TCNJ’s commitment to student safety, </w:t>
      </w:r>
      <w:r w:rsidR="001E51AF" w:rsidRPr="004C15BF">
        <w:rPr>
          <w:rFonts w:ascii="Arial" w:hAnsi="Arial" w:cs="Arial"/>
        </w:rPr>
        <w:t>these crimes</w:t>
      </w:r>
      <w:r w:rsidR="00096AE1" w:rsidRPr="004C15BF">
        <w:rPr>
          <w:rFonts w:ascii="Arial" w:hAnsi="Arial" w:cs="Arial"/>
        </w:rPr>
        <w:t xml:space="preserve"> have occurred here on campus </w:t>
      </w:r>
      <w:r w:rsidR="001E51AF" w:rsidRPr="004C15BF">
        <w:rPr>
          <w:rFonts w:ascii="Arial" w:hAnsi="Arial" w:cs="Arial"/>
        </w:rPr>
        <w:t xml:space="preserve">just as they have </w:t>
      </w:r>
      <w:r w:rsidR="00096AE1" w:rsidRPr="004C15BF">
        <w:rPr>
          <w:rFonts w:ascii="Arial" w:hAnsi="Arial" w:cs="Arial"/>
        </w:rPr>
        <w:t>in every other community across the nation</w:t>
      </w:r>
      <w:r w:rsidR="00BE40B8" w:rsidRPr="004C15BF">
        <w:rPr>
          <w:rFonts w:ascii="Arial" w:hAnsi="Arial" w:cs="Arial"/>
        </w:rPr>
        <w:t>.</w:t>
      </w:r>
    </w:p>
    <w:p w:rsidR="00596E3B" w:rsidRPr="00173D99" w:rsidRDefault="00596E3B" w:rsidP="003021E8">
      <w:pPr>
        <w:rPr>
          <w:rFonts w:ascii="Arial" w:hAnsi="Arial" w:cs="Arial"/>
        </w:rPr>
      </w:pPr>
    </w:p>
    <w:p w:rsidR="003021E8" w:rsidRPr="00173D99" w:rsidRDefault="003021E8" w:rsidP="003021E8">
      <w:pPr>
        <w:rPr>
          <w:rFonts w:ascii="Arial" w:hAnsi="Arial" w:cs="Arial"/>
        </w:rPr>
      </w:pPr>
    </w:p>
    <w:p w:rsidR="00596E3B" w:rsidRPr="00173D99" w:rsidRDefault="00596E3B" w:rsidP="003021E8">
      <w:pPr>
        <w:rPr>
          <w:rFonts w:ascii="Arial" w:hAnsi="Arial" w:cs="Arial"/>
        </w:rPr>
      </w:pPr>
      <w:r w:rsidRPr="00173D99">
        <w:rPr>
          <w:rFonts w:ascii="Arial" w:hAnsi="Arial" w:cs="Arial"/>
        </w:rPr>
        <w:t xml:space="preserve">Please </w:t>
      </w:r>
      <w:r w:rsidR="00173D99">
        <w:rPr>
          <w:rFonts w:ascii="Arial" w:hAnsi="Arial" w:cs="Arial"/>
        </w:rPr>
        <w:t>know</w:t>
      </w:r>
      <w:r w:rsidRPr="00173D99">
        <w:rPr>
          <w:rFonts w:ascii="Arial" w:hAnsi="Arial" w:cs="Arial"/>
        </w:rPr>
        <w:t>:</w:t>
      </w:r>
    </w:p>
    <w:p w:rsidR="00BE40B8" w:rsidRPr="00173D99" w:rsidRDefault="006B3EA4" w:rsidP="000C08FF">
      <w:pPr>
        <w:pStyle w:val="ListParagraph"/>
        <w:numPr>
          <w:ilvl w:val="0"/>
          <w:numId w:val="3"/>
        </w:numPr>
        <w:rPr>
          <w:rFonts w:ascii="Arial" w:hAnsi="Arial" w:cs="Arial"/>
        </w:rPr>
      </w:pPr>
      <w:r>
        <w:rPr>
          <w:rFonts w:ascii="Arial" w:hAnsi="Arial" w:cs="Arial"/>
        </w:rPr>
        <w:t xml:space="preserve">People between the ages of 16- </w:t>
      </w:r>
      <w:r w:rsidR="00BE40B8" w:rsidRPr="00173D99">
        <w:rPr>
          <w:rFonts w:ascii="Arial" w:hAnsi="Arial" w:cs="Arial"/>
        </w:rPr>
        <w:t>24</w:t>
      </w:r>
      <w:r>
        <w:rPr>
          <w:rFonts w:ascii="Arial" w:hAnsi="Arial" w:cs="Arial"/>
        </w:rPr>
        <w:t xml:space="preserve"> </w:t>
      </w:r>
      <w:r w:rsidR="00BE40B8" w:rsidRPr="00173D99">
        <w:rPr>
          <w:rFonts w:ascii="Arial" w:hAnsi="Arial" w:cs="Arial"/>
        </w:rPr>
        <w:t>are most vulnerable to experiencing sexual assault, domestic/dating violence, and stalking.</w:t>
      </w:r>
    </w:p>
    <w:p w:rsidR="003021E8" w:rsidRPr="00173D99" w:rsidRDefault="00596E3B" w:rsidP="00BE40B8">
      <w:pPr>
        <w:pStyle w:val="ListParagraph"/>
        <w:numPr>
          <w:ilvl w:val="0"/>
          <w:numId w:val="3"/>
        </w:numPr>
        <w:rPr>
          <w:rFonts w:ascii="Arial" w:hAnsi="Arial" w:cs="Arial"/>
        </w:rPr>
      </w:pPr>
      <w:r w:rsidRPr="00173D99">
        <w:rPr>
          <w:rFonts w:ascii="Arial" w:hAnsi="Arial" w:cs="Arial"/>
        </w:rPr>
        <w:t>AVI offers confidential counseling and support services for s</w:t>
      </w:r>
      <w:r w:rsidR="00096AE1" w:rsidRPr="00173D99">
        <w:rPr>
          <w:rFonts w:ascii="Arial" w:hAnsi="Arial" w:cs="Arial"/>
        </w:rPr>
        <w:t xml:space="preserve">tudents who </w:t>
      </w:r>
      <w:r w:rsidRPr="00173D99">
        <w:rPr>
          <w:rFonts w:ascii="Arial" w:hAnsi="Arial" w:cs="Arial"/>
        </w:rPr>
        <w:t xml:space="preserve">have been directly or indirectly impacted by </w:t>
      </w:r>
      <w:r w:rsidR="00096AE1" w:rsidRPr="00173D99">
        <w:rPr>
          <w:rFonts w:ascii="Arial" w:hAnsi="Arial" w:cs="Arial"/>
        </w:rPr>
        <w:t xml:space="preserve">power-based personal violence </w:t>
      </w:r>
      <w:r w:rsidRPr="00173D99">
        <w:rPr>
          <w:rFonts w:ascii="Arial" w:hAnsi="Arial" w:cs="Arial"/>
        </w:rPr>
        <w:t xml:space="preserve">(i.e. sexual assault, domestic/dating violence, and stalking).  Resources, information, advocacy and referrals are offered to ensure survivors’ emotional, </w:t>
      </w:r>
      <w:r w:rsidR="00BE40B8" w:rsidRPr="00173D99">
        <w:rPr>
          <w:rFonts w:ascii="Arial" w:hAnsi="Arial" w:cs="Arial"/>
        </w:rPr>
        <w:t>physical, and legal needs are addressed</w:t>
      </w:r>
      <w:r w:rsidR="00096AE1" w:rsidRPr="00173D99">
        <w:rPr>
          <w:rFonts w:ascii="Arial" w:hAnsi="Arial" w:cs="Arial"/>
        </w:rPr>
        <w:t>.</w:t>
      </w:r>
      <w:r w:rsidRPr="00173D99">
        <w:t xml:space="preserve"> </w:t>
      </w:r>
    </w:p>
    <w:p w:rsidR="00596E3B" w:rsidRPr="00173D99" w:rsidRDefault="00596E3B" w:rsidP="00596E3B">
      <w:pPr>
        <w:pStyle w:val="ListParagraph"/>
        <w:numPr>
          <w:ilvl w:val="0"/>
          <w:numId w:val="3"/>
        </w:numPr>
        <w:rPr>
          <w:rFonts w:ascii="Arial" w:hAnsi="Arial" w:cs="Arial"/>
        </w:rPr>
      </w:pPr>
      <w:r w:rsidRPr="00173D99">
        <w:rPr>
          <w:rFonts w:ascii="Arial" w:hAnsi="Arial" w:cs="Arial"/>
        </w:rPr>
        <w:t>Sexual assault is against state and federal law and is in violation of the TCNJ Student Conduct Code. Behavior of this kind will not be tolerated and could ultimately result in expulsion from this institution.</w:t>
      </w:r>
    </w:p>
    <w:p w:rsidR="003021E8" w:rsidRDefault="00096AE1" w:rsidP="00FA498E">
      <w:pPr>
        <w:numPr>
          <w:ilvl w:val="0"/>
          <w:numId w:val="3"/>
        </w:numPr>
        <w:rPr>
          <w:rFonts w:ascii="Arial" w:hAnsi="Arial" w:cs="Arial"/>
        </w:rPr>
      </w:pPr>
      <w:r w:rsidRPr="00173D99">
        <w:rPr>
          <w:rFonts w:ascii="Arial" w:hAnsi="Arial" w:cs="Arial"/>
        </w:rPr>
        <w:t xml:space="preserve">TCNJ utilizes campus-wide initiatives, such as the Green Dot </w:t>
      </w:r>
      <w:r w:rsidR="00FA498E" w:rsidRPr="00173D99">
        <w:rPr>
          <w:rFonts w:ascii="Arial" w:hAnsi="Arial" w:cs="Arial"/>
        </w:rPr>
        <w:t>Strategy</w:t>
      </w:r>
      <w:r w:rsidRPr="00173D99">
        <w:rPr>
          <w:rFonts w:ascii="Arial" w:hAnsi="Arial" w:cs="Arial"/>
        </w:rPr>
        <w:t xml:space="preserve"> and Student Anti-Violence Education (SAVE) Peer Educators, to </w:t>
      </w:r>
      <w:r w:rsidR="00FA498E" w:rsidRPr="00173D99">
        <w:rPr>
          <w:rFonts w:ascii="Arial" w:hAnsi="Arial" w:cs="Arial"/>
        </w:rPr>
        <w:t>establish a culture of safety at TCNJ</w:t>
      </w:r>
      <w:r w:rsidR="00596E3B" w:rsidRPr="00173D99">
        <w:rPr>
          <w:rFonts w:ascii="Arial" w:hAnsi="Arial" w:cs="Arial"/>
        </w:rPr>
        <w:t xml:space="preserve">, </w:t>
      </w:r>
      <w:r w:rsidR="00FA498E" w:rsidRPr="00173D99">
        <w:rPr>
          <w:rFonts w:ascii="Arial" w:hAnsi="Arial" w:cs="Arial"/>
        </w:rPr>
        <w:t xml:space="preserve">increase awareness, </w:t>
      </w:r>
      <w:r w:rsidRPr="00173D99">
        <w:rPr>
          <w:rFonts w:ascii="Arial" w:hAnsi="Arial" w:cs="Arial"/>
        </w:rPr>
        <w:t>enhance skills,</w:t>
      </w:r>
      <w:r w:rsidR="00FA498E" w:rsidRPr="00173D99">
        <w:rPr>
          <w:rFonts w:ascii="Arial" w:hAnsi="Arial" w:cs="Arial"/>
        </w:rPr>
        <w:t xml:space="preserve"> and </w:t>
      </w:r>
      <w:r w:rsidRPr="00173D99">
        <w:rPr>
          <w:rFonts w:ascii="Arial" w:hAnsi="Arial" w:cs="Arial"/>
        </w:rPr>
        <w:t>promote pro</w:t>
      </w:r>
      <w:r w:rsidR="00FA498E" w:rsidRPr="00173D99">
        <w:rPr>
          <w:rFonts w:ascii="Arial" w:hAnsi="Arial" w:cs="Arial"/>
        </w:rPr>
        <w:t>-social bystander behavior</w:t>
      </w:r>
      <w:r w:rsidRPr="00173D99">
        <w:rPr>
          <w:rFonts w:ascii="Arial" w:hAnsi="Arial" w:cs="Arial"/>
        </w:rPr>
        <w:t xml:space="preserve">.  </w:t>
      </w:r>
    </w:p>
    <w:p w:rsidR="005123D7" w:rsidRPr="00F26C5A" w:rsidRDefault="00F26C5A" w:rsidP="00F26C5A">
      <w:pPr>
        <w:numPr>
          <w:ilvl w:val="0"/>
          <w:numId w:val="3"/>
        </w:numPr>
        <w:rPr>
          <w:rFonts w:ascii="Arial" w:hAnsi="Arial" w:cs="Arial"/>
        </w:rPr>
      </w:pPr>
      <w:r w:rsidRPr="00F26C5A">
        <w:rPr>
          <w:rFonts w:ascii="Arial" w:hAnsi="Arial" w:cs="Arial"/>
        </w:rPr>
        <w:t xml:space="preserve">For information on how to </w:t>
      </w:r>
      <w:r w:rsidR="005123D7" w:rsidRPr="00F26C5A">
        <w:rPr>
          <w:rFonts w:ascii="Arial" w:hAnsi="Arial" w:cs="Arial"/>
        </w:rPr>
        <w:t xml:space="preserve">report an incident of sexual assault, domestic </w:t>
      </w:r>
      <w:r w:rsidR="000500F1" w:rsidRPr="00F26C5A">
        <w:rPr>
          <w:rFonts w:ascii="Arial" w:hAnsi="Arial" w:cs="Arial"/>
        </w:rPr>
        <w:t xml:space="preserve">violence, or stalking </w:t>
      </w:r>
      <w:r w:rsidRPr="00F26C5A">
        <w:rPr>
          <w:rFonts w:ascii="Arial" w:hAnsi="Arial" w:cs="Arial"/>
        </w:rPr>
        <w:t xml:space="preserve">please see the Title IX Grievance Procedures for Reporting Sexual Harassment and </w:t>
      </w:r>
      <w:r>
        <w:rPr>
          <w:rFonts w:ascii="Arial" w:hAnsi="Arial" w:cs="Arial"/>
        </w:rPr>
        <w:t xml:space="preserve">Physical Sexual Misconduct: </w:t>
      </w:r>
      <w:hyperlink r:id="rId12" w:history="1">
        <w:r w:rsidRPr="006358E4">
          <w:rPr>
            <w:rStyle w:val="Hyperlink"/>
            <w:rFonts w:ascii="Arial" w:hAnsi="Arial" w:cs="Arial"/>
          </w:rPr>
          <w:t>http://conduct.pages.tcnj.edu/files/2013/08/Reporting_Sexual_Harassment_and_Physical_Sexual_Misconduct.pdf</w:t>
        </w:r>
      </w:hyperlink>
      <w:r>
        <w:rPr>
          <w:rFonts w:ascii="Arial" w:hAnsi="Arial" w:cs="Arial"/>
        </w:rPr>
        <w:t xml:space="preserv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596E3B" w:rsidRPr="00173D99" w:rsidRDefault="00596E3B" w:rsidP="00596E3B">
      <w:pPr>
        <w:rPr>
          <w:rFonts w:ascii="Arial" w:hAnsi="Arial" w:cs="Arial"/>
        </w:rPr>
      </w:pPr>
    </w:p>
    <w:p w:rsidR="00596E3B" w:rsidRPr="00596E3B" w:rsidRDefault="00596E3B" w:rsidP="00596E3B">
      <w:pPr>
        <w:rPr>
          <w:rFonts w:ascii="Arial" w:hAnsi="Arial" w:cs="Arial"/>
        </w:rPr>
      </w:pPr>
      <w:r w:rsidRPr="00173D99">
        <w:rPr>
          <w:rFonts w:ascii="Arial" w:hAnsi="Arial" w:cs="Arial"/>
        </w:rPr>
        <w:t xml:space="preserve">Rather than simply hope power-based personal violence </w:t>
      </w:r>
      <w:r w:rsidR="006B3EA4">
        <w:rPr>
          <w:rFonts w:ascii="Arial" w:hAnsi="Arial" w:cs="Arial"/>
        </w:rPr>
        <w:t>disappears</w:t>
      </w:r>
      <w:r w:rsidRPr="00173D99">
        <w:rPr>
          <w:rFonts w:ascii="Arial" w:hAnsi="Arial" w:cs="Arial"/>
        </w:rPr>
        <w:t xml:space="preserve">, </w:t>
      </w:r>
      <w:r w:rsidR="00FA498E" w:rsidRPr="00173D99">
        <w:rPr>
          <w:rFonts w:ascii="Arial" w:hAnsi="Arial" w:cs="Arial"/>
        </w:rPr>
        <w:t xml:space="preserve">TCNJ’s </w:t>
      </w:r>
      <w:r w:rsidRPr="00173D99">
        <w:rPr>
          <w:rFonts w:ascii="Arial" w:hAnsi="Arial" w:cs="Arial"/>
        </w:rPr>
        <w:t xml:space="preserve">office of Anti-Violence Initiatives </w:t>
      </w:r>
      <w:r w:rsidR="00FA498E" w:rsidRPr="00173D99">
        <w:rPr>
          <w:rFonts w:ascii="Arial" w:hAnsi="Arial" w:cs="Arial"/>
        </w:rPr>
        <w:t xml:space="preserve">is </w:t>
      </w:r>
      <w:r w:rsidRPr="00173D99">
        <w:rPr>
          <w:rFonts w:ascii="Arial" w:hAnsi="Arial" w:cs="Arial"/>
        </w:rPr>
        <w:t>dedicated to raising the visibility of these issues, leading the violence prevention efforts, and providing services to victims and survivors. For more information on AVI, please visit our websites (</w:t>
      </w:r>
      <w:hyperlink r:id="rId13" w:history="1">
        <w:r w:rsidRPr="00173D99">
          <w:rPr>
            <w:rStyle w:val="Hyperlink"/>
            <w:rFonts w:ascii="Arial" w:hAnsi="Arial" w:cs="Arial"/>
          </w:rPr>
          <w:t>http://oavi.pages.tcnj.edu</w:t>
        </w:r>
      </w:hyperlink>
      <w:r w:rsidRPr="00173D99">
        <w:rPr>
          <w:rFonts w:ascii="Arial" w:hAnsi="Arial" w:cs="Arial"/>
        </w:rPr>
        <w:t xml:space="preserve">, </w:t>
      </w:r>
      <w:hyperlink r:id="rId14" w:history="1">
        <w:r w:rsidRPr="00173D99">
          <w:rPr>
            <w:rStyle w:val="Hyperlink"/>
            <w:rFonts w:ascii="Arial" w:hAnsi="Arial" w:cs="Arial"/>
          </w:rPr>
          <w:t>http://www.tcnj.edu/greendot</w:t>
        </w:r>
      </w:hyperlink>
      <w:r w:rsidRPr="00173D99">
        <w:rPr>
          <w:color w:val="1F497D" w:themeColor="text2"/>
        </w:rPr>
        <w:t>)</w:t>
      </w:r>
      <w:r w:rsidRPr="00173D99">
        <w:rPr>
          <w:rFonts w:ascii="Arial" w:hAnsi="Arial" w:cs="Arial"/>
        </w:rPr>
        <w:t xml:space="preserve">, or call </w:t>
      </w:r>
      <w:r w:rsidR="00FA498E" w:rsidRPr="00173D99">
        <w:rPr>
          <w:rFonts w:ascii="Arial" w:hAnsi="Arial" w:cs="Arial"/>
        </w:rPr>
        <w:t>(</w:t>
      </w:r>
      <w:r w:rsidRPr="00173D99">
        <w:rPr>
          <w:rFonts w:ascii="Arial" w:hAnsi="Arial" w:cs="Arial"/>
        </w:rPr>
        <w:t>609</w:t>
      </w:r>
      <w:r w:rsidR="00FA498E" w:rsidRPr="00173D99">
        <w:rPr>
          <w:rFonts w:ascii="Arial" w:hAnsi="Arial" w:cs="Arial"/>
        </w:rPr>
        <w:t xml:space="preserve">) </w:t>
      </w:r>
      <w:r w:rsidRPr="00173D99">
        <w:rPr>
          <w:rFonts w:ascii="Arial" w:hAnsi="Arial" w:cs="Arial"/>
        </w:rPr>
        <w:t>771-2272.</w:t>
      </w:r>
    </w:p>
    <w:p w:rsidR="00596E3B" w:rsidRPr="007975A5" w:rsidRDefault="00596E3B" w:rsidP="00596E3B">
      <w:pPr>
        <w:rPr>
          <w:rFonts w:ascii="Arial" w:hAnsi="Arial" w:cs="Arial"/>
        </w:rPr>
      </w:pPr>
    </w:p>
    <w:p w:rsidR="003021E8" w:rsidRPr="00F83E27" w:rsidRDefault="00096AE1" w:rsidP="003021E8">
      <w:pPr>
        <w:rPr>
          <w:rFonts w:ascii="Arial" w:hAnsi="Arial" w:cs="Arial"/>
          <w:b/>
        </w:rPr>
      </w:pPr>
      <w:r>
        <w:rPr>
          <w:rFonts w:ascii="Arial" w:hAnsi="Arial" w:cs="Arial"/>
          <w:b/>
        </w:rPr>
        <w:t>Making Healthy Choices</w:t>
      </w:r>
    </w:p>
    <w:p w:rsidR="003021E8" w:rsidRPr="00F83E27" w:rsidRDefault="00CE338A" w:rsidP="003021E8">
      <w:pPr>
        <w:rPr>
          <w:rFonts w:ascii="Arial" w:hAnsi="Arial" w:cs="Arial"/>
        </w:rPr>
      </w:pPr>
      <w:r>
        <w:rPr>
          <w:rFonts w:ascii="Arial" w:hAnsi="Arial" w:cs="Arial"/>
        </w:rPr>
        <w:t>To assist</w:t>
      </w:r>
      <w:r w:rsidR="00096AE1" w:rsidRPr="00F83E27">
        <w:rPr>
          <w:rFonts w:ascii="Arial" w:hAnsi="Arial" w:cs="Arial"/>
        </w:rPr>
        <w:t xml:space="preserve"> your son</w:t>
      </w:r>
      <w:r w:rsidR="00D034E4">
        <w:rPr>
          <w:rFonts w:ascii="Arial" w:hAnsi="Arial" w:cs="Arial"/>
        </w:rPr>
        <w:t xml:space="preserve"> or daughter</w:t>
      </w:r>
      <w:r w:rsidR="00096AE1" w:rsidRPr="00F83E27">
        <w:rPr>
          <w:rFonts w:ascii="Arial" w:hAnsi="Arial" w:cs="Arial"/>
        </w:rPr>
        <w:t xml:space="preserve"> </w:t>
      </w:r>
      <w:r>
        <w:rPr>
          <w:rFonts w:ascii="Arial" w:hAnsi="Arial" w:cs="Arial"/>
        </w:rPr>
        <w:t>adjust</w:t>
      </w:r>
      <w:r w:rsidR="00096AE1" w:rsidRPr="00F83E27">
        <w:rPr>
          <w:rFonts w:ascii="Arial" w:hAnsi="Arial" w:cs="Arial"/>
        </w:rPr>
        <w:t xml:space="preserve"> to college life </w:t>
      </w:r>
      <w:r>
        <w:rPr>
          <w:rFonts w:ascii="Arial" w:hAnsi="Arial" w:cs="Arial"/>
        </w:rPr>
        <w:t>and</w:t>
      </w:r>
      <w:r w:rsidR="00096AE1" w:rsidRPr="00F83E27">
        <w:rPr>
          <w:rFonts w:ascii="Arial" w:hAnsi="Arial" w:cs="Arial"/>
        </w:rPr>
        <w:t xml:space="preserve"> achie</w:t>
      </w:r>
      <w:r>
        <w:rPr>
          <w:rFonts w:ascii="Arial" w:hAnsi="Arial" w:cs="Arial"/>
        </w:rPr>
        <w:t>ve</w:t>
      </w:r>
      <w:r w:rsidR="00096AE1" w:rsidRPr="00F83E27">
        <w:rPr>
          <w:rFonts w:ascii="Arial" w:hAnsi="Arial" w:cs="Arial"/>
        </w:rPr>
        <w:t xml:space="preserve"> personal and academic goals, there are ma</w:t>
      </w:r>
      <w:r w:rsidR="00D034E4">
        <w:rPr>
          <w:rFonts w:ascii="Arial" w:hAnsi="Arial" w:cs="Arial"/>
        </w:rPr>
        <w:t>ny resources on campus to serve</w:t>
      </w:r>
      <w:r w:rsidR="00096AE1" w:rsidRPr="00F83E27">
        <w:rPr>
          <w:rFonts w:ascii="Arial" w:hAnsi="Arial" w:cs="Arial"/>
        </w:rPr>
        <w:t xml:space="preserve"> </w:t>
      </w:r>
      <w:r w:rsidR="00096AE1" w:rsidRPr="00D65F97">
        <w:rPr>
          <w:rFonts w:ascii="Arial" w:hAnsi="Arial" w:cs="Arial"/>
        </w:rPr>
        <w:t>him</w:t>
      </w:r>
      <w:r w:rsidR="00D034E4">
        <w:rPr>
          <w:rFonts w:ascii="Arial" w:hAnsi="Arial" w:cs="Arial"/>
        </w:rPr>
        <w:t xml:space="preserve"> or her</w:t>
      </w:r>
      <w:r w:rsidR="00096AE1" w:rsidRPr="00D65F97">
        <w:rPr>
          <w:rFonts w:ascii="Arial" w:hAnsi="Arial" w:cs="Arial"/>
        </w:rPr>
        <w:t>, including</w:t>
      </w:r>
      <w:r w:rsidR="00096AE1" w:rsidRPr="0087457F">
        <w:rPr>
          <w:rFonts w:ascii="Arial" w:hAnsi="Arial" w:cs="Arial"/>
        </w:rPr>
        <w:t xml:space="preserve"> the online newsletter</w:t>
      </w:r>
      <w:r w:rsidR="00096AE1" w:rsidRPr="00A0044C">
        <w:rPr>
          <w:rFonts w:ascii="Arial" w:hAnsi="Arial" w:cs="Arial"/>
        </w:rPr>
        <w:t xml:space="preserve">, </w:t>
      </w:r>
      <w:hyperlink r:id="rId15" w:history="1">
        <w:r w:rsidR="00096AE1" w:rsidRPr="00A0044C">
          <w:rPr>
            <w:rStyle w:val="Hyperlink"/>
            <w:rFonts w:ascii="Arial" w:hAnsi="Arial" w:cs="Arial"/>
            <w:i/>
          </w:rPr>
          <w:t xml:space="preserve">Student Health </w:t>
        </w:r>
        <w:r w:rsidR="00096AE1" w:rsidRPr="00D268C2">
          <w:rPr>
            <w:rStyle w:val="Hyperlink"/>
            <w:rFonts w:ascii="Arial" w:hAnsi="Arial" w:cs="Arial"/>
            <w:u w:val="none"/>
          </w:rPr>
          <w:t>101</w:t>
        </w:r>
      </w:hyperlink>
      <w:r w:rsidR="00D268C2">
        <w:rPr>
          <w:rStyle w:val="Hyperlink"/>
          <w:rFonts w:ascii="Arial" w:hAnsi="Arial" w:cs="Arial"/>
          <w:u w:val="none"/>
        </w:rPr>
        <w:t xml:space="preserve">. </w:t>
      </w:r>
      <w:r w:rsidR="00096AE1" w:rsidRPr="00D268C2">
        <w:rPr>
          <w:rFonts w:ascii="Arial" w:hAnsi="Arial" w:cs="Arial"/>
        </w:rPr>
        <w:t>We</w:t>
      </w:r>
      <w:r>
        <w:rPr>
          <w:rFonts w:ascii="Arial" w:hAnsi="Arial" w:cs="Arial"/>
        </w:rPr>
        <w:t xml:space="preserve"> encourage you </w:t>
      </w:r>
      <w:r w:rsidR="00096AE1">
        <w:rPr>
          <w:rFonts w:ascii="Arial" w:hAnsi="Arial" w:cs="Arial"/>
        </w:rPr>
        <w:t>to enroll in the parent version of this online newsletter</w:t>
      </w:r>
      <w:r w:rsidR="00096AE1" w:rsidRPr="00A0044C">
        <w:rPr>
          <w:rFonts w:ascii="Arial" w:hAnsi="Arial" w:cs="Arial"/>
        </w:rPr>
        <w:t xml:space="preserve">, </w:t>
      </w:r>
      <w:hyperlink r:id="rId16" w:history="1">
        <w:r w:rsidR="00096AE1" w:rsidRPr="00A0044C">
          <w:rPr>
            <w:rStyle w:val="Hyperlink"/>
            <w:rFonts w:ascii="Arial" w:hAnsi="Arial" w:cs="Arial"/>
            <w:i/>
          </w:rPr>
          <w:t>Student Health 101:</w:t>
        </w:r>
        <w:r w:rsidR="00096AE1" w:rsidRPr="00A0044C">
          <w:rPr>
            <w:rStyle w:val="Hyperlink"/>
            <w:rFonts w:ascii="Arial" w:hAnsi="Arial" w:cs="Arial"/>
          </w:rPr>
          <w:t xml:space="preserve"> </w:t>
        </w:r>
        <w:r w:rsidR="00096AE1" w:rsidRPr="00A0044C">
          <w:rPr>
            <w:rStyle w:val="Hyperlink"/>
            <w:rFonts w:ascii="Arial" w:hAnsi="Arial" w:cs="Arial"/>
            <w:i/>
          </w:rPr>
          <w:t xml:space="preserve">Parent </w:t>
        </w:r>
        <w:r w:rsidR="00096AE1" w:rsidRPr="00097DDC">
          <w:rPr>
            <w:rStyle w:val="Hyperlink"/>
            <w:rFonts w:ascii="Arial" w:hAnsi="Arial" w:cs="Arial"/>
            <w:i/>
          </w:rPr>
          <w:t>Perspective</w:t>
        </w:r>
      </w:hyperlink>
      <w:r>
        <w:rPr>
          <w:rStyle w:val="Hyperlink"/>
          <w:rFonts w:ascii="Arial" w:hAnsi="Arial" w:cs="Arial"/>
          <w:u w:val="none"/>
        </w:rPr>
        <w:t xml:space="preserve">.  </w:t>
      </w:r>
      <w:r>
        <w:rPr>
          <w:rFonts w:ascii="Arial" w:hAnsi="Arial" w:cs="Arial"/>
        </w:rPr>
        <w:t xml:space="preserve">Additionally, </w:t>
      </w:r>
      <w:r w:rsidRPr="00CE338A">
        <w:rPr>
          <w:rFonts w:ascii="Arial" w:hAnsi="Arial" w:cs="Arial"/>
        </w:rPr>
        <w:t>we have provided you with the “Parents, You’re Not Done Yet” brochure</w:t>
      </w:r>
      <w:r>
        <w:rPr>
          <w:rFonts w:ascii="Arial" w:hAnsi="Arial" w:cs="Arial"/>
        </w:rPr>
        <w:t xml:space="preserve"> </w:t>
      </w:r>
      <w:r w:rsidRPr="00CE338A">
        <w:rPr>
          <w:rFonts w:ascii="Arial" w:hAnsi="Arial" w:cs="Arial"/>
        </w:rPr>
        <w:t>t</w:t>
      </w:r>
      <w:r w:rsidR="00096AE1" w:rsidRPr="00CE338A">
        <w:rPr>
          <w:rFonts w:ascii="Arial" w:hAnsi="Arial" w:cs="Arial"/>
        </w:rPr>
        <w:t>o</w:t>
      </w:r>
      <w:r w:rsidR="00096AE1" w:rsidRPr="00097DDC">
        <w:rPr>
          <w:rFonts w:ascii="Arial" w:hAnsi="Arial" w:cs="Arial"/>
        </w:rPr>
        <w:t xml:space="preserve"> </w:t>
      </w:r>
      <w:r>
        <w:rPr>
          <w:rFonts w:ascii="Arial" w:hAnsi="Arial" w:cs="Arial"/>
        </w:rPr>
        <w:t xml:space="preserve">support your efforts to </w:t>
      </w:r>
      <w:r w:rsidR="00096AE1" w:rsidRPr="007E0D4C">
        <w:rPr>
          <w:rFonts w:ascii="Arial" w:hAnsi="Arial" w:cs="Arial"/>
        </w:rPr>
        <w:t xml:space="preserve">continue having purposeful conversations with your </w:t>
      </w:r>
      <w:r w:rsidR="00D034E4">
        <w:rPr>
          <w:rFonts w:ascii="Arial" w:hAnsi="Arial" w:cs="Arial"/>
        </w:rPr>
        <w:t>son or daughter</w:t>
      </w:r>
      <w:r w:rsidR="00096AE1" w:rsidRPr="007E0D4C">
        <w:rPr>
          <w:rFonts w:ascii="Arial" w:hAnsi="Arial" w:cs="Arial"/>
        </w:rPr>
        <w:t>.</w:t>
      </w:r>
      <w:r w:rsidR="00096AE1">
        <w:rPr>
          <w:rFonts w:ascii="Arial" w:hAnsi="Arial" w:cs="Arial"/>
          <w:i/>
        </w:rPr>
        <w:t xml:space="preserve"> </w:t>
      </w:r>
      <w:r w:rsidR="00D034E4">
        <w:rPr>
          <w:rFonts w:ascii="Arial" w:hAnsi="Arial" w:cs="Arial"/>
        </w:rPr>
        <w:t xml:space="preserve"> We ask that you encourage your</w:t>
      </w:r>
      <w:r w:rsidR="00096AE1" w:rsidRPr="0087457F">
        <w:rPr>
          <w:rFonts w:ascii="Arial" w:hAnsi="Arial" w:cs="Arial"/>
        </w:rPr>
        <w:t xml:space="preserve"> </w:t>
      </w:r>
      <w:r w:rsidR="006B3EA4">
        <w:rPr>
          <w:rFonts w:ascii="Arial" w:hAnsi="Arial" w:cs="Arial"/>
        </w:rPr>
        <w:t>student</w:t>
      </w:r>
      <w:r w:rsidR="00096AE1" w:rsidRPr="0087457F">
        <w:rPr>
          <w:rFonts w:ascii="Arial" w:hAnsi="Arial" w:cs="Arial"/>
        </w:rPr>
        <w:t xml:space="preserve"> to attend our educational programs and seek out campus resour</w:t>
      </w:r>
      <w:r w:rsidR="00096AE1" w:rsidRPr="00F83E27">
        <w:rPr>
          <w:rFonts w:ascii="Arial" w:hAnsi="Arial" w:cs="Arial"/>
        </w:rPr>
        <w:t xml:space="preserve">ces through the web, campus directory, or by asking campus staff. You can find </w:t>
      </w:r>
      <w:r w:rsidR="00096AE1" w:rsidRPr="00C12AE7">
        <w:rPr>
          <w:rFonts w:ascii="Arial" w:hAnsi="Arial" w:cs="Arial"/>
        </w:rPr>
        <w:t>information about our</w:t>
      </w:r>
      <w:r w:rsidR="00096AE1" w:rsidRPr="00F83E27">
        <w:rPr>
          <w:rFonts w:ascii="Arial" w:hAnsi="Arial" w:cs="Arial"/>
        </w:rPr>
        <w:t xml:space="preserve"> services through the “Parent</w:t>
      </w:r>
      <w:r w:rsidR="00096AE1">
        <w:rPr>
          <w:rFonts w:ascii="Arial" w:hAnsi="Arial" w:cs="Arial"/>
        </w:rPr>
        <w:t xml:space="preserve"> &amp; Family Program</w:t>
      </w:r>
      <w:r w:rsidR="00096AE1" w:rsidRPr="00F83E27">
        <w:rPr>
          <w:rFonts w:ascii="Arial" w:hAnsi="Arial" w:cs="Arial"/>
        </w:rPr>
        <w:t xml:space="preserve">s” </w:t>
      </w:r>
      <w:r w:rsidR="00096AE1">
        <w:rPr>
          <w:rFonts w:ascii="Arial" w:hAnsi="Arial" w:cs="Arial"/>
        </w:rPr>
        <w:t>website at</w:t>
      </w:r>
      <w:r w:rsidR="00096AE1" w:rsidRPr="0087457F">
        <w:rPr>
          <w:rFonts w:ascii="Arial" w:hAnsi="Arial" w:cs="Arial"/>
        </w:rPr>
        <w:t>:</w:t>
      </w:r>
      <w:r w:rsidR="00096AE1" w:rsidRPr="0087457F">
        <w:rPr>
          <w:rFonts w:ascii="Arial" w:hAnsi="Arial" w:cs="Arial"/>
          <w:u w:val="single"/>
        </w:rPr>
        <w:t xml:space="preserve"> </w:t>
      </w:r>
      <w:hyperlink r:id="rId17" w:history="1">
        <w:r w:rsidR="00096AE1" w:rsidRPr="0087457F">
          <w:rPr>
            <w:rStyle w:val="Hyperlink"/>
            <w:rFonts w:ascii="Arial" w:hAnsi="Arial" w:cs="Arial"/>
            <w:color w:val="auto"/>
          </w:rPr>
          <w:t>www.tcnj.edu/~sa/parents</w:t>
        </w:r>
      </w:hyperlink>
      <w:r w:rsidR="00096AE1">
        <w:rPr>
          <w:rFonts w:ascii="Arial" w:hAnsi="Arial" w:cs="Arial"/>
          <w:u w:val="single"/>
        </w:rPr>
        <w:t>.</w:t>
      </w:r>
      <w:r w:rsidR="00096AE1">
        <w:rPr>
          <w:rFonts w:ascii="Arial" w:hAnsi="Arial" w:cs="Arial"/>
        </w:rPr>
        <w:t xml:space="preserve"> </w:t>
      </w:r>
      <w:r w:rsidR="00096AE1" w:rsidRPr="00F83E27">
        <w:rPr>
          <w:rFonts w:ascii="Arial" w:hAnsi="Arial" w:cs="Arial"/>
        </w:rPr>
        <w:t xml:space="preserve">Our staff values opportunities to discuss concerns with students and direct them to appropriate resources. We appreciate your support in guiding your </w:t>
      </w:r>
      <w:r w:rsidR="00D034E4">
        <w:rPr>
          <w:rFonts w:ascii="Arial" w:hAnsi="Arial" w:cs="Arial"/>
        </w:rPr>
        <w:t xml:space="preserve">son or daughter </w:t>
      </w:r>
      <w:r w:rsidR="00096AE1" w:rsidRPr="00F83E27">
        <w:rPr>
          <w:rFonts w:ascii="Arial" w:hAnsi="Arial" w:cs="Arial"/>
        </w:rPr>
        <w:t xml:space="preserve">to utilize our services </w:t>
      </w:r>
      <w:r w:rsidR="006B3EA4">
        <w:rPr>
          <w:rFonts w:ascii="Arial" w:hAnsi="Arial" w:cs="Arial"/>
        </w:rPr>
        <w:t>as</w:t>
      </w:r>
      <w:r w:rsidR="00096AE1" w:rsidRPr="00F83E27">
        <w:rPr>
          <w:rFonts w:ascii="Arial" w:hAnsi="Arial" w:cs="Arial"/>
        </w:rPr>
        <w:t xml:space="preserve"> need</w:t>
      </w:r>
      <w:r w:rsidR="006B3EA4">
        <w:rPr>
          <w:rFonts w:ascii="Arial" w:hAnsi="Arial" w:cs="Arial"/>
        </w:rPr>
        <w:t>ed</w:t>
      </w:r>
      <w:r w:rsidR="00096AE1" w:rsidRPr="00F83E27">
        <w:rPr>
          <w:rFonts w:ascii="Arial" w:hAnsi="Arial" w:cs="Arial"/>
        </w:rPr>
        <w:t xml:space="preserve">. </w:t>
      </w:r>
    </w:p>
    <w:p w:rsidR="003021E8" w:rsidRPr="00F83E27" w:rsidRDefault="003021E8" w:rsidP="003021E8">
      <w:pPr>
        <w:rPr>
          <w:rFonts w:ascii="Arial" w:hAnsi="Arial" w:cs="Arial"/>
        </w:rPr>
      </w:pPr>
    </w:p>
    <w:p w:rsidR="003021E8" w:rsidRPr="00F83E27" w:rsidRDefault="00096AE1" w:rsidP="003021E8">
      <w:pPr>
        <w:rPr>
          <w:rFonts w:ascii="Arial" w:hAnsi="Arial" w:cs="Arial"/>
        </w:rPr>
      </w:pPr>
      <w:r w:rsidRPr="00F83E27">
        <w:rPr>
          <w:rFonts w:ascii="Arial" w:hAnsi="Arial" w:cs="Arial"/>
        </w:rPr>
        <w:t>Thank you for taking the time to help us support TCNJ students in being responsible, healthy</w:t>
      </w:r>
      <w:r>
        <w:rPr>
          <w:rFonts w:ascii="Arial" w:hAnsi="Arial" w:cs="Arial"/>
        </w:rPr>
        <w:t>,</w:t>
      </w:r>
      <w:r w:rsidRPr="00F83E27">
        <w:rPr>
          <w:rFonts w:ascii="Arial" w:hAnsi="Arial" w:cs="Arial"/>
        </w:rPr>
        <w:t xml:space="preserve"> and productive citizens of TCNJ</w:t>
      </w:r>
      <w:r w:rsidR="0092123A">
        <w:rPr>
          <w:rFonts w:ascii="Arial" w:hAnsi="Arial" w:cs="Arial"/>
        </w:rPr>
        <w:t>’s</w:t>
      </w:r>
      <w:r w:rsidRPr="00F83E27">
        <w:rPr>
          <w:rFonts w:ascii="Arial" w:hAnsi="Arial" w:cs="Arial"/>
        </w:rPr>
        <w:t xml:space="preserve"> community.  </w:t>
      </w:r>
    </w:p>
    <w:p w:rsidR="003021E8" w:rsidRPr="00F83E27" w:rsidRDefault="003021E8" w:rsidP="003021E8">
      <w:pPr>
        <w:rPr>
          <w:rFonts w:ascii="Arial" w:hAnsi="Arial" w:cs="Arial"/>
        </w:rPr>
      </w:pPr>
    </w:p>
    <w:p w:rsidR="003021E8" w:rsidRPr="00F83E27" w:rsidRDefault="00543100" w:rsidP="003021E8">
      <w:pPr>
        <w:rPr>
          <w:rFonts w:ascii="Arial" w:hAnsi="Arial" w:cs="Arial"/>
        </w:rPr>
      </w:pPr>
      <w:r w:rsidRPr="00543100">
        <w:rPr>
          <w:rFonts w:ascii="Arial" w:hAnsi="Arial" w:cs="Arial"/>
          <w:noProof/>
        </w:rPr>
        <mc:AlternateContent>
          <mc:Choice Requires="wps">
            <w:drawing>
              <wp:anchor distT="0" distB="0" distL="114300" distR="114300" simplePos="0" relativeHeight="251661312" behindDoc="0" locked="0" layoutInCell="1" allowOverlap="1" wp14:anchorId="2FF0190A" wp14:editId="28FD5599">
                <wp:simplePos x="0" y="0"/>
                <wp:positionH relativeFrom="column">
                  <wp:posOffset>3981450</wp:posOffset>
                </wp:positionH>
                <wp:positionV relativeFrom="paragraph">
                  <wp:posOffset>62231</wp:posOffset>
                </wp:positionV>
                <wp:extent cx="2152650"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42950"/>
                        </a:xfrm>
                        <a:prstGeom prst="rect">
                          <a:avLst/>
                        </a:prstGeom>
                        <a:solidFill>
                          <a:srgbClr val="FFFFFF"/>
                        </a:solidFill>
                        <a:ln w="9525">
                          <a:noFill/>
                          <a:miter lim="800000"/>
                          <a:headEnd/>
                          <a:tailEnd/>
                        </a:ln>
                      </wps:spPr>
                      <wps:txbx>
                        <w:txbxContent>
                          <w:p w:rsidR="00543100" w:rsidRDefault="00543100">
                            <w:r>
                              <w:rPr>
                                <w:noProof/>
                              </w:rPr>
                              <w:drawing>
                                <wp:inline distT="0" distB="0" distL="0" distR="0" wp14:anchorId="73A84FDA" wp14:editId="1B0C57CE">
                                  <wp:extent cx="2142128" cy="697777"/>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7209" cy="7026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F0190A" id="_x0000_t202" coordsize="21600,21600" o:spt="202" path="m,l,21600r21600,l21600,xe">
                <v:stroke joinstyle="miter"/>
                <v:path gradientshapeok="t" o:connecttype="rect"/>
              </v:shapetype>
              <v:shape id="Text Box 2" o:spid="_x0000_s1026" type="#_x0000_t202" style="position:absolute;margin-left:313.5pt;margin-top:4.9pt;width:169.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" stroked="f">
                <v:textbox>
                  <w:txbxContent>
                    <w:p w:rsidR="00543100" w:rsidRDefault="00543100">
                      <w:r>
                        <w:rPr>
                          <w:noProof/>
                        </w:rPr>
                        <w:drawing>
                          <wp:inline distT="0" distB="0" distL="0" distR="0" wp14:anchorId="73A84FDA" wp14:editId="1B0C57CE">
                            <wp:extent cx="2142128" cy="697777"/>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7209" cy="702689"/>
                                    </a:xfrm>
                                    <a:prstGeom prst="rect">
                                      <a:avLst/>
                                    </a:prstGeom>
                                    <a:noFill/>
                                    <a:ln>
                                      <a:noFill/>
                                    </a:ln>
                                  </pic:spPr>
                                </pic:pic>
                              </a:graphicData>
                            </a:graphic>
                          </wp:inline>
                        </w:drawing>
                      </w:r>
                    </w:p>
                  </w:txbxContent>
                </v:textbox>
              </v:shape>
            </w:pict>
          </mc:Fallback>
        </mc:AlternateContent>
      </w:r>
      <w:r w:rsidR="00645A37">
        <w:rPr>
          <w:rFonts w:ascii="Arial" w:hAnsi="Arial" w:cs="Arial"/>
          <w:noProof/>
        </w:rPr>
        <w:drawing>
          <wp:anchor distT="0" distB="0" distL="114300" distR="114300" simplePos="0" relativeHeight="251659264" behindDoc="0" locked="0" layoutInCell="1" allowOverlap="1" wp14:anchorId="69479BA3" wp14:editId="7B2AB1B3">
            <wp:simplePos x="0" y="0"/>
            <wp:positionH relativeFrom="column">
              <wp:posOffset>28575</wp:posOffset>
            </wp:positionH>
            <wp:positionV relativeFrom="paragraph">
              <wp:posOffset>142875</wp:posOffset>
            </wp:positionV>
            <wp:extent cx="1352550" cy="8331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52550" cy="833120"/>
                    </a:xfrm>
                    <a:prstGeom prst="rect">
                      <a:avLst/>
                    </a:prstGeom>
                  </pic:spPr>
                </pic:pic>
              </a:graphicData>
            </a:graphic>
            <wp14:sizeRelH relativeFrom="page">
              <wp14:pctWidth>0</wp14:pctWidth>
            </wp14:sizeRelH>
            <wp14:sizeRelV relativeFrom="page">
              <wp14:pctHeight>0</wp14:pctHeight>
            </wp14:sizeRelV>
          </wp:anchor>
        </w:drawing>
      </w:r>
      <w:r w:rsidR="00096AE1" w:rsidRPr="00F83E27">
        <w:rPr>
          <w:rFonts w:ascii="Arial" w:hAnsi="Arial" w:cs="Arial"/>
        </w:rPr>
        <w:t>Best Regards,</w:t>
      </w:r>
    </w:p>
    <w:p w:rsidR="00645A37" w:rsidRDefault="00645A37" w:rsidP="003021E8">
      <w:pPr>
        <w:rPr>
          <w:rFonts w:ascii="Arial" w:hAnsi="Arial" w:cs="Arial"/>
        </w:rPr>
      </w:pPr>
      <w:r>
        <w:rPr>
          <w:rFonts w:ascii="Arial" w:hAnsi="Arial" w:cs="Arial"/>
        </w:rPr>
        <w:tab/>
      </w:r>
    </w:p>
    <w:p w:rsidR="00645A37" w:rsidRDefault="00645A37" w:rsidP="003021E8">
      <w:pPr>
        <w:rPr>
          <w:rFonts w:ascii="Arial" w:hAnsi="Arial" w:cs="Arial"/>
        </w:rPr>
      </w:pPr>
    </w:p>
    <w:p w:rsidR="003021E8" w:rsidRDefault="00645A37" w:rsidP="003021E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43100">
        <w:rPr>
          <w:rFonts w:ascii="Arial" w:hAnsi="Arial" w:cs="Arial"/>
        </w:rPr>
        <w:tab/>
      </w:r>
      <w:r w:rsidR="00543100">
        <w:rPr>
          <w:rFonts w:ascii="Arial" w:hAnsi="Arial" w:cs="Arial"/>
        </w:rPr>
        <w:tab/>
      </w:r>
      <w:r w:rsidR="00543100">
        <w:rPr>
          <w:rFonts w:ascii="Arial" w:hAnsi="Arial" w:cs="Arial"/>
        </w:rPr>
        <w:tab/>
      </w:r>
      <w:r w:rsidR="00543100">
        <w:rPr>
          <w:rFonts w:ascii="Arial" w:hAnsi="Arial" w:cs="Arial"/>
        </w:rPr>
        <w:tab/>
      </w:r>
      <w:r w:rsidR="00543100">
        <w:rPr>
          <w:rFonts w:ascii="Arial" w:hAnsi="Arial" w:cs="Arial"/>
        </w:rPr>
        <w:tab/>
      </w:r>
    </w:p>
    <w:p w:rsidR="0092123A" w:rsidRDefault="000E7F1D" w:rsidP="003021E8">
      <w:pPr>
        <w:rPr>
          <w:rFonts w:ascii="Arial" w:hAnsi="Arial" w:cs="Arial"/>
        </w:rPr>
      </w:pPr>
      <w:r>
        <w:rPr>
          <w:rFonts w:ascii="Arial" w:hAnsi="Arial" w:cs="Arial"/>
        </w:rPr>
        <w:tab/>
      </w:r>
    </w:p>
    <w:p w:rsidR="0092123A" w:rsidRPr="00F83E27" w:rsidRDefault="0092123A" w:rsidP="003021E8">
      <w:pPr>
        <w:rPr>
          <w:rFonts w:ascii="Arial" w:hAnsi="Arial" w:cs="Arial"/>
        </w:rPr>
      </w:pPr>
    </w:p>
    <w:p w:rsidR="003021E8" w:rsidRPr="00F83E27" w:rsidRDefault="00096AE1" w:rsidP="003021E8">
      <w:pPr>
        <w:rPr>
          <w:rFonts w:ascii="Arial" w:hAnsi="Arial" w:cs="Arial"/>
        </w:rPr>
      </w:pPr>
      <w:r w:rsidRPr="00F83E27">
        <w:rPr>
          <w:rFonts w:ascii="Arial" w:hAnsi="Arial" w:cs="Arial"/>
        </w:rPr>
        <w:t>Joe Hadge, M</w:t>
      </w:r>
      <w:r w:rsidR="00FC2260">
        <w:rPr>
          <w:rFonts w:ascii="Arial" w:hAnsi="Arial" w:cs="Arial"/>
        </w:rPr>
        <w:t>.</w:t>
      </w:r>
      <w:r w:rsidRPr="00F83E27">
        <w:rPr>
          <w:rFonts w:ascii="Arial" w:hAnsi="Arial" w:cs="Arial"/>
        </w:rPr>
        <w:t>Ed., SAC, CPS</w:t>
      </w:r>
      <w:r w:rsidR="00043204">
        <w:rPr>
          <w:rFonts w:ascii="Arial" w:hAnsi="Arial" w:cs="Arial"/>
        </w:rPr>
        <w:t>, LCADC</w:t>
      </w:r>
      <w:r w:rsidRPr="00F83E27">
        <w:rPr>
          <w:rFonts w:ascii="Arial" w:hAnsi="Arial" w:cs="Arial"/>
        </w:rPr>
        <w:tab/>
      </w:r>
      <w:r w:rsidR="005E13BE">
        <w:rPr>
          <w:rFonts w:ascii="Arial" w:hAnsi="Arial" w:cs="Arial"/>
        </w:rPr>
        <w:t xml:space="preserve"> </w:t>
      </w:r>
      <w:r w:rsidR="00D541D8">
        <w:rPr>
          <w:rFonts w:ascii="Arial" w:hAnsi="Arial" w:cs="Arial"/>
        </w:rPr>
        <w:t xml:space="preserve"> </w:t>
      </w:r>
      <w:r w:rsidR="005E13BE">
        <w:rPr>
          <w:rFonts w:ascii="Arial" w:hAnsi="Arial" w:cs="Arial"/>
        </w:rPr>
        <w:t xml:space="preserve">  </w:t>
      </w:r>
      <w:r w:rsidR="00E05F11">
        <w:rPr>
          <w:rFonts w:ascii="Arial" w:hAnsi="Arial" w:cs="Arial"/>
        </w:rPr>
        <w:tab/>
      </w:r>
      <w:r w:rsidR="00E05F11">
        <w:rPr>
          <w:rFonts w:ascii="Arial" w:hAnsi="Arial" w:cs="Arial"/>
        </w:rPr>
        <w:tab/>
      </w:r>
      <w:r w:rsidR="00E05F11">
        <w:rPr>
          <w:rFonts w:ascii="Arial" w:hAnsi="Arial" w:cs="Arial"/>
        </w:rPr>
        <w:tab/>
      </w:r>
      <w:r w:rsidR="00E05F11">
        <w:rPr>
          <w:rFonts w:ascii="Arial" w:hAnsi="Arial" w:cs="Arial"/>
        </w:rPr>
        <w:tab/>
      </w:r>
      <w:r w:rsidR="006507D6">
        <w:rPr>
          <w:rFonts w:ascii="Arial" w:hAnsi="Arial" w:cs="Arial"/>
        </w:rPr>
        <w:t>Robbin Loonan, MA, DVS, LPC</w:t>
      </w:r>
      <w:r w:rsidRPr="00F83E27">
        <w:rPr>
          <w:rFonts w:ascii="Arial" w:hAnsi="Arial" w:cs="Arial"/>
        </w:rPr>
        <w:tab/>
      </w:r>
    </w:p>
    <w:p w:rsidR="003021E8" w:rsidRPr="00F83E27" w:rsidRDefault="00096AE1" w:rsidP="003021E8">
      <w:pPr>
        <w:rPr>
          <w:rFonts w:ascii="Arial" w:hAnsi="Arial" w:cs="Arial"/>
        </w:rPr>
      </w:pPr>
      <w:r w:rsidRPr="00F83E27">
        <w:rPr>
          <w:rFonts w:ascii="Arial" w:hAnsi="Arial" w:cs="Arial"/>
        </w:rPr>
        <w:t xml:space="preserve">Coordinator </w:t>
      </w:r>
      <w:r w:rsidRPr="00F83E27">
        <w:rPr>
          <w:rFonts w:ascii="Arial" w:hAnsi="Arial" w:cs="Arial"/>
        </w:rPr>
        <w:tab/>
      </w:r>
      <w:r w:rsidRPr="00F83E27">
        <w:rPr>
          <w:rFonts w:ascii="Arial" w:hAnsi="Arial" w:cs="Arial"/>
        </w:rPr>
        <w:tab/>
      </w:r>
      <w:r w:rsidRPr="00F83E27">
        <w:rPr>
          <w:rFonts w:ascii="Arial" w:hAnsi="Arial" w:cs="Arial"/>
        </w:rPr>
        <w:tab/>
      </w:r>
      <w:r w:rsidRPr="00F83E27">
        <w:rPr>
          <w:rFonts w:ascii="Arial" w:hAnsi="Arial" w:cs="Arial"/>
        </w:rPr>
        <w:tab/>
      </w:r>
      <w:r w:rsidR="00D541D8">
        <w:rPr>
          <w:rFonts w:ascii="Arial" w:hAnsi="Arial" w:cs="Arial"/>
        </w:rPr>
        <w:t xml:space="preserve"> </w:t>
      </w:r>
      <w:r w:rsidR="00E05F11">
        <w:rPr>
          <w:rFonts w:ascii="Arial" w:hAnsi="Arial" w:cs="Arial"/>
        </w:rPr>
        <w:tab/>
      </w:r>
      <w:r w:rsidR="00E05F11">
        <w:rPr>
          <w:rFonts w:ascii="Arial" w:hAnsi="Arial" w:cs="Arial"/>
        </w:rPr>
        <w:tab/>
      </w:r>
      <w:r w:rsidR="00E05F11">
        <w:rPr>
          <w:rFonts w:ascii="Arial" w:hAnsi="Arial" w:cs="Arial"/>
        </w:rPr>
        <w:tab/>
      </w:r>
      <w:r w:rsidR="00E05F11">
        <w:rPr>
          <w:rFonts w:ascii="Arial" w:hAnsi="Arial" w:cs="Arial"/>
        </w:rPr>
        <w:tab/>
      </w:r>
      <w:r w:rsidR="006507D6">
        <w:rPr>
          <w:rFonts w:ascii="Arial" w:hAnsi="Arial" w:cs="Arial"/>
        </w:rPr>
        <w:t>Coordinator</w:t>
      </w:r>
    </w:p>
    <w:p w:rsidR="003021E8" w:rsidRDefault="00096AE1" w:rsidP="003021E8">
      <w:pPr>
        <w:rPr>
          <w:rFonts w:ascii="Arial" w:hAnsi="Arial" w:cs="Arial"/>
        </w:rPr>
      </w:pPr>
      <w:r w:rsidRPr="00F83E27">
        <w:rPr>
          <w:rFonts w:ascii="Arial" w:hAnsi="Arial" w:cs="Arial"/>
        </w:rPr>
        <w:t>Alcohol and Drug Education Program</w:t>
      </w:r>
      <w:r w:rsidR="005E56D8">
        <w:rPr>
          <w:rFonts w:ascii="Arial" w:hAnsi="Arial" w:cs="Arial"/>
        </w:rPr>
        <w:t xml:space="preserve"> (ADEP)</w:t>
      </w:r>
      <w:r w:rsidR="00D541D8">
        <w:rPr>
          <w:rFonts w:ascii="Arial" w:hAnsi="Arial" w:cs="Arial"/>
        </w:rPr>
        <w:t xml:space="preserve"> </w:t>
      </w:r>
      <w:r w:rsidR="00E05F11">
        <w:rPr>
          <w:rFonts w:ascii="Arial" w:hAnsi="Arial" w:cs="Arial"/>
        </w:rPr>
        <w:tab/>
      </w:r>
      <w:r w:rsidR="00E05F11">
        <w:rPr>
          <w:rFonts w:ascii="Arial" w:hAnsi="Arial" w:cs="Arial"/>
        </w:rPr>
        <w:tab/>
      </w:r>
      <w:r w:rsidR="00E05F11">
        <w:rPr>
          <w:rFonts w:ascii="Arial" w:hAnsi="Arial" w:cs="Arial"/>
        </w:rPr>
        <w:tab/>
      </w:r>
      <w:r w:rsidR="00E05F11">
        <w:rPr>
          <w:rFonts w:ascii="Arial" w:hAnsi="Arial" w:cs="Arial"/>
        </w:rPr>
        <w:tab/>
        <w:t>Anti-Violence Initiatives</w:t>
      </w:r>
      <w:r w:rsidR="005E56D8">
        <w:rPr>
          <w:rFonts w:ascii="Arial" w:hAnsi="Arial" w:cs="Arial"/>
        </w:rPr>
        <w:t xml:space="preserve"> (AVI)</w:t>
      </w:r>
    </w:p>
    <w:p w:rsidR="003021E8" w:rsidRPr="00F67896" w:rsidRDefault="003021E8" w:rsidP="003021E8"/>
    <w:p w:rsidR="003021E8" w:rsidRPr="00B3047A" w:rsidRDefault="003021E8" w:rsidP="003021E8"/>
    <w:sectPr w:rsidR="003021E8" w:rsidRPr="00B3047A" w:rsidSect="003021E8">
      <w:footerReference w:type="default" r:id="rId21"/>
      <w:headerReference w:type="first" r:id="rId22"/>
      <w:pgSz w:w="12240" w:h="15840" w:code="1"/>
      <w:pgMar w:top="1728" w:right="1080" w:bottom="1440" w:left="1080" w:header="720" w:footer="79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A8" w:rsidRDefault="003D69A8">
      <w:r>
        <w:separator/>
      </w:r>
    </w:p>
  </w:endnote>
  <w:endnote w:type="continuationSeparator" w:id="0">
    <w:p w:rsidR="003D69A8" w:rsidRDefault="003D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C2" w:rsidRPr="00341C71" w:rsidRDefault="00D268C2" w:rsidP="003021E8">
    <w:pPr>
      <w:pStyle w:val="Footer"/>
      <w:rPr>
        <w:rFonts w:ascii="Gill Sans MT" w:hAnsi="Gill Sans MT"/>
        <w:smallCaps/>
        <w:color w:val="333399"/>
      </w:rPr>
    </w:pPr>
    <w:r>
      <w:rPr>
        <w:rFonts w:ascii="Gill Sans MT" w:hAnsi="Gill Sans MT"/>
        <w:b/>
        <w:smallCaps/>
        <w:color w:val="333399"/>
      </w:rPr>
      <w:t xml:space="preserve">Center for Student Wellness </w:t>
    </w:r>
    <w:r w:rsidRPr="00341C71">
      <w:rPr>
        <w:rFonts w:ascii="Gill Sans MT" w:hAnsi="Gill Sans MT"/>
        <w:smallCaps/>
        <w:color w:val="333399"/>
      </w:rPr>
      <w:t>• P.O. Box 7718 • Ewing, NJ  08628-0718</w:t>
    </w:r>
  </w:p>
  <w:p w:rsidR="00D268C2" w:rsidRPr="00341C71" w:rsidRDefault="00D268C2" w:rsidP="003021E8">
    <w:pPr>
      <w:pStyle w:val="Footer"/>
      <w:rPr>
        <w:rFonts w:ascii="Gill Sans MT" w:hAnsi="Gill Sans MT"/>
        <w:smallCaps/>
        <w:color w:val="333399"/>
      </w:rPr>
    </w:pPr>
    <w:r>
      <w:rPr>
        <w:rFonts w:ascii="Gill Sans MT" w:hAnsi="Gill Sans MT"/>
        <w:smallCaps/>
        <w:noProof/>
        <w:color w:val="333399"/>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97155</wp:posOffset>
              </wp:positionV>
              <wp:extent cx="6416040" cy="0"/>
              <wp:effectExtent l="9525" t="11430" r="13335"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4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48CD6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5.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" strokecolor="#036"/>
          </w:pict>
        </mc:Fallback>
      </mc:AlternateContent>
    </w:r>
  </w:p>
  <w:p w:rsidR="00D268C2" w:rsidRPr="00341C71" w:rsidRDefault="00D268C2" w:rsidP="003021E8">
    <w:pPr>
      <w:pStyle w:val="Header"/>
      <w:tabs>
        <w:tab w:val="clear" w:pos="8640"/>
        <w:tab w:val="right" w:pos="9960"/>
      </w:tabs>
      <w:rPr>
        <w:color w:val="333399"/>
      </w:rPr>
    </w:pPr>
    <w:r>
      <w:rPr>
        <w:smallCaps/>
        <w:color w:val="333399"/>
      </w:rPr>
      <w:t xml:space="preserve">P) </w:t>
    </w:r>
    <w:r w:rsidRPr="00341C71">
      <w:rPr>
        <w:smallCaps/>
        <w:color w:val="333399"/>
      </w:rPr>
      <w:t>609.7</w:t>
    </w:r>
    <w:r>
      <w:rPr>
        <w:smallCaps/>
        <w:color w:val="333399"/>
      </w:rPr>
      <w:t>7</w:t>
    </w:r>
    <w:r w:rsidRPr="00341C71">
      <w:rPr>
        <w:smallCaps/>
        <w:color w:val="333399"/>
      </w:rPr>
      <w:t>1.2</w:t>
    </w:r>
    <w:r>
      <w:rPr>
        <w:smallCaps/>
        <w:color w:val="333399"/>
      </w:rPr>
      <w:t>571</w:t>
    </w:r>
    <w:r w:rsidRPr="00341C71">
      <w:rPr>
        <w:smallCaps/>
        <w:color w:val="333399"/>
      </w:rPr>
      <w:t xml:space="preserve"> • F</w:t>
    </w:r>
    <w:r>
      <w:rPr>
        <w:smallCaps/>
        <w:color w:val="333399"/>
      </w:rPr>
      <w:t>)</w:t>
    </w:r>
    <w:r w:rsidRPr="00341C71">
      <w:rPr>
        <w:smallCaps/>
        <w:color w:val="333399"/>
      </w:rPr>
      <w:t xml:space="preserve"> 609.637.5</w:t>
    </w:r>
    <w:r>
      <w:rPr>
        <w:smallCaps/>
        <w:color w:val="333399"/>
      </w:rPr>
      <w:t>107</w:t>
    </w:r>
    <w:r w:rsidRPr="00341C71">
      <w:rPr>
        <w:color w:val="33339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A8" w:rsidRDefault="003D69A8">
      <w:r>
        <w:separator/>
      </w:r>
    </w:p>
  </w:footnote>
  <w:footnote w:type="continuationSeparator" w:id="0">
    <w:p w:rsidR="003D69A8" w:rsidRDefault="003D6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C2" w:rsidRDefault="00D268C2" w:rsidP="003021E8">
    <w:pPr>
      <w:tabs>
        <w:tab w:val="left" w:pos="-7080"/>
      </w:tabs>
      <w:spacing w:line="260" w:lineRule="exact"/>
      <w:rPr>
        <w:rFonts w:ascii="Gill Sans MT" w:hAnsi="Gill Sans MT"/>
        <w:color w:val="333399"/>
        <w:sz w:val="18"/>
        <w:szCs w:val="18"/>
      </w:rPr>
    </w:pPr>
    <w:r>
      <w:rPr>
        <w:rFonts w:ascii="Gill Sans MT" w:hAnsi="Gill Sans MT"/>
        <w:color w:val="333399"/>
        <w:sz w:val="14"/>
        <w:szCs w:val="14"/>
      </w:rPr>
      <w:tab/>
    </w:r>
    <w:r>
      <w:rPr>
        <w:rFonts w:ascii="Gill Sans MT" w:hAnsi="Gill Sans MT"/>
        <w:color w:val="333399"/>
        <w:sz w:val="14"/>
        <w:szCs w:val="14"/>
      </w:rPr>
      <w:tab/>
    </w:r>
    <w:r>
      <w:rPr>
        <w:rFonts w:ascii="Gill Sans MT" w:hAnsi="Gill Sans MT"/>
        <w:color w:val="333399"/>
        <w:sz w:val="14"/>
        <w:szCs w:val="14"/>
      </w:rPr>
      <w:tab/>
    </w:r>
    <w:r>
      <w:rPr>
        <w:rFonts w:ascii="Gill Sans MT" w:hAnsi="Gill Sans MT"/>
        <w:color w:val="333399"/>
        <w:sz w:val="14"/>
        <w:szCs w:val="14"/>
      </w:rPr>
      <w:tab/>
    </w:r>
    <w:r>
      <w:rPr>
        <w:rFonts w:ascii="Gill Sans MT" w:hAnsi="Gill Sans MT"/>
        <w:color w:val="333399"/>
        <w:sz w:val="14"/>
        <w:szCs w:val="14"/>
      </w:rPr>
      <w:tab/>
    </w:r>
    <w:r>
      <w:rPr>
        <w:rFonts w:ascii="Gill Sans MT" w:hAnsi="Gill Sans MT"/>
        <w:color w:val="333399"/>
        <w:sz w:val="14"/>
        <w:szCs w:val="14"/>
      </w:rPr>
      <w:tab/>
    </w:r>
    <w:r>
      <w:rPr>
        <w:rFonts w:ascii="Gill Sans MT" w:hAnsi="Gill Sans MT"/>
        <w:color w:val="333399"/>
        <w:sz w:val="14"/>
        <w:szCs w:val="14"/>
      </w:rPr>
      <w:tab/>
    </w:r>
    <w:r>
      <w:rPr>
        <w:rFonts w:ascii="Gill Sans MT" w:hAnsi="Gill Sans MT"/>
        <w:color w:val="333399"/>
        <w:sz w:val="14"/>
        <w:szCs w:val="1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840"/>
    <w:multiLevelType w:val="hybridMultilevel"/>
    <w:tmpl w:val="B2BA15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34E39"/>
    <w:multiLevelType w:val="hybridMultilevel"/>
    <w:tmpl w:val="487629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F2460C"/>
    <w:multiLevelType w:val="hybridMultilevel"/>
    <w:tmpl w:val="04EE65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8F"/>
    <w:rsid w:val="00013900"/>
    <w:rsid w:val="00034561"/>
    <w:rsid w:val="000425C5"/>
    <w:rsid w:val="00043204"/>
    <w:rsid w:val="000500F1"/>
    <w:rsid w:val="000514AD"/>
    <w:rsid w:val="00096AE1"/>
    <w:rsid w:val="00097DDC"/>
    <w:rsid w:val="000E7F1D"/>
    <w:rsid w:val="00173D99"/>
    <w:rsid w:val="001E51AF"/>
    <w:rsid w:val="00217251"/>
    <w:rsid w:val="002328D4"/>
    <w:rsid w:val="00254730"/>
    <w:rsid w:val="003021E8"/>
    <w:rsid w:val="00316C97"/>
    <w:rsid w:val="003317E6"/>
    <w:rsid w:val="003D69A8"/>
    <w:rsid w:val="003D6B8F"/>
    <w:rsid w:val="003F2E6E"/>
    <w:rsid w:val="003F3FB3"/>
    <w:rsid w:val="004019EF"/>
    <w:rsid w:val="004C15BF"/>
    <w:rsid w:val="004C422F"/>
    <w:rsid w:val="004F2305"/>
    <w:rsid w:val="005123D7"/>
    <w:rsid w:val="00543100"/>
    <w:rsid w:val="005476C4"/>
    <w:rsid w:val="00596E3B"/>
    <w:rsid w:val="005E13BE"/>
    <w:rsid w:val="005E56D8"/>
    <w:rsid w:val="00645A37"/>
    <w:rsid w:val="006507D6"/>
    <w:rsid w:val="006B3EA4"/>
    <w:rsid w:val="00741EE9"/>
    <w:rsid w:val="007B59D7"/>
    <w:rsid w:val="0092123A"/>
    <w:rsid w:val="00957AE4"/>
    <w:rsid w:val="00A1262B"/>
    <w:rsid w:val="00A72F4E"/>
    <w:rsid w:val="00B810C5"/>
    <w:rsid w:val="00BD7454"/>
    <w:rsid w:val="00BE40B8"/>
    <w:rsid w:val="00C209E1"/>
    <w:rsid w:val="00C3625C"/>
    <w:rsid w:val="00C90EF8"/>
    <w:rsid w:val="00C92EAE"/>
    <w:rsid w:val="00C9600D"/>
    <w:rsid w:val="00CE338A"/>
    <w:rsid w:val="00D034E4"/>
    <w:rsid w:val="00D268C2"/>
    <w:rsid w:val="00D40FA6"/>
    <w:rsid w:val="00D535EC"/>
    <w:rsid w:val="00D541D8"/>
    <w:rsid w:val="00D56381"/>
    <w:rsid w:val="00DE49E9"/>
    <w:rsid w:val="00DE7CB1"/>
    <w:rsid w:val="00E05F11"/>
    <w:rsid w:val="00E11211"/>
    <w:rsid w:val="00E2365F"/>
    <w:rsid w:val="00E30913"/>
    <w:rsid w:val="00EB433A"/>
    <w:rsid w:val="00F068E1"/>
    <w:rsid w:val="00F2158D"/>
    <w:rsid w:val="00F26C5A"/>
    <w:rsid w:val="00F62885"/>
    <w:rsid w:val="00F73E4D"/>
    <w:rsid w:val="00FA498E"/>
    <w:rsid w:val="00FC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66AD"/>
    <w:pPr>
      <w:tabs>
        <w:tab w:val="center" w:pos="4320"/>
        <w:tab w:val="right" w:pos="8640"/>
      </w:tabs>
    </w:pPr>
  </w:style>
  <w:style w:type="paragraph" w:styleId="Footer">
    <w:name w:val="footer"/>
    <w:basedOn w:val="Normal"/>
    <w:rsid w:val="005E66AD"/>
    <w:pPr>
      <w:tabs>
        <w:tab w:val="center" w:pos="4320"/>
        <w:tab w:val="right" w:pos="8640"/>
      </w:tabs>
    </w:pPr>
  </w:style>
  <w:style w:type="character" w:styleId="Hyperlink">
    <w:name w:val="Hyperlink"/>
    <w:basedOn w:val="DefaultParagraphFont"/>
    <w:rsid w:val="00270589"/>
    <w:rPr>
      <w:color w:val="0000FF"/>
      <w:u w:val="single"/>
    </w:rPr>
  </w:style>
  <w:style w:type="paragraph" w:styleId="NormalWeb">
    <w:name w:val="Normal (Web)"/>
    <w:basedOn w:val="Normal"/>
    <w:rsid w:val="00267CB3"/>
    <w:pPr>
      <w:spacing w:before="100" w:beforeAutospacing="1" w:after="100" w:afterAutospacing="1"/>
    </w:pPr>
  </w:style>
  <w:style w:type="character" w:styleId="PageNumber">
    <w:name w:val="page number"/>
    <w:basedOn w:val="DefaultParagraphFont"/>
    <w:rsid w:val="00BF7AB8"/>
  </w:style>
  <w:style w:type="paragraph" w:styleId="BalloonText">
    <w:name w:val="Balloon Text"/>
    <w:basedOn w:val="Normal"/>
    <w:semiHidden/>
    <w:rsid w:val="00C814C2"/>
    <w:rPr>
      <w:rFonts w:ascii="Tahoma" w:hAnsi="Tahoma" w:cs="Tahoma"/>
      <w:sz w:val="16"/>
      <w:szCs w:val="16"/>
    </w:rPr>
  </w:style>
  <w:style w:type="character" w:styleId="FollowedHyperlink">
    <w:name w:val="FollowedHyperlink"/>
    <w:basedOn w:val="DefaultParagraphFont"/>
    <w:uiPriority w:val="99"/>
    <w:semiHidden/>
    <w:unhideWhenUsed/>
    <w:rsid w:val="003317E6"/>
    <w:rPr>
      <w:color w:val="800080" w:themeColor="followedHyperlink"/>
      <w:u w:val="single"/>
    </w:rPr>
  </w:style>
  <w:style w:type="paragraph" w:styleId="ListParagraph">
    <w:name w:val="List Paragraph"/>
    <w:basedOn w:val="Normal"/>
    <w:uiPriority w:val="34"/>
    <w:qFormat/>
    <w:rsid w:val="00596E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66AD"/>
    <w:pPr>
      <w:tabs>
        <w:tab w:val="center" w:pos="4320"/>
        <w:tab w:val="right" w:pos="8640"/>
      </w:tabs>
    </w:pPr>
  </w:style>
  <w:style w:type="paragraph" w:styleId="Footer">
    <w:name w:val="footer"/>
    <w:basedOn w:val="Normal"/>
    <w:rsid w:val="005E66AD"/>
    <w:pPr>
      <w:tabs>
        <w:tab w:val="center" w:pos="4320"/>
        <w:tab w:val="right" w:pos="8640"/>
      </w:tabs>
    </w:pPr>
  </w:style>
  <w:style w:type="character" w:styleId="Hyperlink">
    <w:name w:val="Hyperlink"/>
    <w:basedOn w:val="DefaultParagraphFont"/>
    <w:rsid w:val="00270589"/>
    <w:rPr>
      <w:color w:val="0000FF"/>
      <w:u w:val="single"/>
    </w:rPr>
  </w:style>
  <w:style w:type="paragraph" w:styleId="NormalWeb">
    <w:name w:val="Normal (Web)"/>
    <w:basedOn w:val="Normal"/>
    <w:rsid w:val="00267CB3"/>
    <w:pPr>
      <w:spacing w:before="100" w:beforeAutospacing="1" w:after="100" w:afterAutospacing="1"/>
    </w:pPr>
  </w:style>
  <w:style w:type="character" w:styleId="PageNumber">
    <w:name w:val="page number"/>
    <w:basedOn w:val="DefaultParagraphFont"/>
    <w:rsid w:val="00BF7AB8"/>
  </w:style>
  <w:style w:type="paragraph" w:styleId="BalloonText">
    <w:name w:val="Balloon Text"/>
    <w:basedOn w:val="Normal"/>
    <w:semiHidden/>
    <w:rsid w:val="00C814C2"/>
    <w:rPr>
      <w:rFonts w:ascii="Tahoma" w:hAnsi="Tahoma" w:cs="Tahoma"/>
      <w:sz w:val="16"/>
      <w:szCs w:val="16"/>
    </w:rPr>
  </w:style>
  <w:style w:type="character" w:styleId="FollowedHyperlink">
    <w:name w:val="FollowedHyperlink"/>
    <w:basedOn w:val="DefaultParagraphFont"/>
    <w:uiPriority w:val="99"/>
    <w:semiHidden/>
    <w:unhideWhenUsed/>
    <w:rsid w:val="003317E6"/>
    <w:rPr>
      <w:color w:val="800080" w:themeColor="followedHyperlink"/>
      <w:u w:val="single"/>
    </w:rPr>
  </w:style>
  <w:style w:type="paragraph" w:styleId="ListParagraph">
    <w:name w:val="List Paragraph"/>
    <w:basedOn w:val="Normal"/>
    <w:uiPriority w:val="34"/>
    <w:qFormat/>
    <w:rsid w:val="00596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avi.pages.tcnj.edu/" TargetMode="External"/><Relationship Id="rId18" Type="http://schemas.openxmlformats.org/officeDocument/2006/relationships/image" Target="media/image2.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onduct.pages.tcnj.edu/files/2013/08/Reporting_Sexual_Harassment_and_Physical_Sexual_Misconduct.pdf" TargetMode="External"/><Relationship Id="rId17" Type="http://schemas.openxmlformats.org/officeDocument/2006/relationships/hyperlink" Target="http://www.tcnj.edu/~sa/parents" TargetMode="External"/><Relationship Id="rId2" Type="http://schemas.openxmlformats.org/officeDocument/2006/relationships/styles" Target="styles.xml"/><Relationship Id="rId16" Type="http://schemas.openxmlformats.org/officeDocument/2006/relationships/hyperlink" Target="http://readsh101.com/tcnj-pp.html"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ep.pages.tcnj.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adsh101.com/tcnj.html" TargetMode="External"/><Relationship Id="rId23" Type="http://schemas.openxmlformats.org/officeDocument/2006/relationships/fontTable" Target="fontTable.xml"/><Relationship Id="rId10" Type="http://schemas.openxmlformats.org/officeDocument/2006/relationships/hyperlink" Target="http://housing.pages.tcnj.edu/living-on-campus/policies-and-regulations/" TargetMode="External"/><Relationship Id="rId19"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yperlink" Target="http://conduct.pages.tcnj.edu/files/2014/07/student-conduct-code-07-2014.pdf" TargetMode="External"/><Relationship Id="rId14" Type="http://schemas.openxmlformats.org/officeDocument/2006/relationships/hyperlink" Target="http://www.tcnj.edu/greendot/"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Shared\ResLife\ResLif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ResLifeLetterhead.dot</Template>
  <TotalTime>0</TotalTime>
  <Pages>2</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Thursday, June 05, 2003</vt:lpstr>
    </vt:vector>
  </TitlesOfParts>
  <Company>The College of New Jersey</Company>
  <LinksUpToDate>false</LinksUpToDate>
  <CharactersWithSpaces>7739</CharactersWithSpaces>
  <SharedDoc>false</SharedDoc>
  <HLinks>
    <vt:vector size="6" baseType="variant">
      <vt:variant>
        <vt:i4>2555959</vt:i4>
      </vt:variant>
      <vt:variant>
        <vt:i4>0</vt:i4>
      </vt:variant>
      <vt:variant>
        <vt:i4>0</vt:i4>
      </vt:variant>
      <vt:variant>
        <vt:i4>5</vt:i4>
      </vt:variant>
      <vt:variant>
        <vt:lpwstr>http://www.tcnj.edu/~sa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June 05, 2003</dc:title>
  <dc:creator>TCNJ</dc:creator>
  <cp:lastModifiedBy>The College of New Jersey</cp:lastModifiedBy>
  <cp:revision>2</cp:revision>
  <cp:lastPrinted>2014-08-11T12:31:00Z</cp:lastPrinted>
  <dcterms:created xsi:type="dcterms:W3CDTF">2014-09-03T13:33:00Z</dcterms:created>
  <dcterms:modified xsi:type="dcterms:W3CDTF">2014-09-03T13:33:00Z</dcterms:modified>
</cp:coreProperties>
</file>